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B73ED" w14:textId="77777777" w:rsidR="009E6DC5" w:rsidRPr="00BA0801" w:rsidRDefault="009E6DC5">
      <w:pPr>
        <w:pStyle w:val="GvdeMetni"/>
        <w:spacing w:before="8"/>
        <w:rPr>
          <w:rFonts w:ascii="Cambria" w:hAnsi="Cambria"/>
          <w:b/>
          <w:sz w:val="10"/>
          <w:szCs w:val="10"/>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378"/>
      </w:tblGrid>
      <w:tr w:rsidR="009E6DC5" w:rsidRPr="00BA0801" w14:paraId="219D15F4" w14:textId="77777777">
        <w:trPr>
          <w:trHeight w:val="259"/>
        </w:trPr>
        <w:tc>
          <w:tcPr>
            <w:tcW w:w="3258" w:type="dxa"/>
            <w:shd w:val="clear" w:color="auto" w:fill="F1F1F1"/>
          </w:tcPr>
          <w:p w14:paraId="74DB1426"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Birimi</w:t>
            </w:r>
          </w:p>
        </w:tc>
        <w:tc>
          <w:tcPr>
            <w:tcW w:w="6378" w:type="dxa"/>
          </w:tcPr>
          <w:p w14:paraId="13A0F9D5" w14:textId="62A53A71" w:rsidR="009E6DC5" w:rsidRPr="00BA0801" w:rsidRDefault="005876C8">
            <w:pPr>
              <w:pStyle w:val="TableParagraph"/>
              <w:spacing w:line="239" w:lineRule="exact"/>
              <w:ind w:left="107"/>
              <w:rPr>
                <w:rFonts w:ascii="Cambria" w:hAnsi="Cambria"/>
              </w:rPr>
            </w:pPr>
            <w:r>
              <w:rPr>
                <w:rFonts w:ascii="Cambria" w:hAnsi="Cambria"/>
              </w:rPr>
              <w:t>Yeşilhisar Meslek Yüksekokulu</w:t>
            </w:r>
          </w:p>
        </w:tc>
      </w:tr>
      <w:tr w:rsidR="009E6DC5" w:rsidRPr="00BA0801" w14:paraId="339B7C8E" w14:textId="77777777">
        <w:trPr>
          <w:trHeight w:val="256"/>
        </w:trPr>
        <w:tc>
          <w:tcPr>
            <w:tcW w:w="3258" w:type="dxa"/>
            <w:shd w:val="clear" w:color="auto" w:fill="F1F1F1"/>
          </w:tcPr>
          <w:p w14:paraId="2260069D" w14:textId="77777777" w:rsidR="009E6DC5" w:rsidRPr="00BA0801" w:rsidRDefault="00FF77D7">
            <w:pPr>
              <w:pStyle w:val="TableParagraph"/>
              <w:spacing w:line="236" w:lineRule="exact"/>
              <w:ind w:right="92"/>
              <w:jc w:val="right"/>
              <w:rPr>
                <w:rFonts w:ascii="Cambria" w:hAnsi="Cambria"/>
                <w:b/>
              </w:rPr>
            </w:pPr>
            <w:r w:rsidRPr="00BA0801">
              <w:rPr>
                <w:rFonts w:ascii="Cambria" w:hAnsi="Cambria"/>
                <w:b/>
                <w:color w:val="001F5F"/>
              </w:rPr>
              <w:t>Görev Unvanı</w:t>
            </w:r>
          </w:p>
        </w:tc>
        <w:tc>
          <w:tcPr>
            <w:tcW w:w="6378" w:type="dxa"/>
          </w:tcPr>
          <w:p w14:paraId="58EA67C3" w14:textId="4E323904" w:rsidR="009E6DC5" w:rsidRPr="00BA0801" w:rsidRDefault="00FF77D7">
            <w:pPr>
              <w:pStyle w:val="TableParagraph"/>
              <w:spacing w:line="236" w:lineRule="exact"/>
              <w:ind w:left="107"/>
              <w:rPr>
                <w:rFonts w:ascii="Cambria" w:hAnsi="Cambria"/>
              </w:rPr>
            </w:pPr>
            <w:r w:rsidRPr="00BA0801">
              <w:rPr>
                <w:rFonts w:ascii="Cambria" w:hAnsi="Cambria"/>
              </w:rPr>
              <w:t>M</w:t>
            </w:r>
            <w:r w:rsidR="005876C8">
              <w:rPr>
                <w:rFonts w:ascii="Cambria" w:hAnsi="Cambria"/>
              </w:rPr>
              <w:t>üdür</w:t>
            </w:r>
          </w:p>
        </w:tc>
      </w:tr>
      <w:tr w:rsidR="009E6DC5" w:rsidRPr="00BA0801" w14:paraId="5F57ED1B" w14:textId="77777777">
        <w:trPr>
          <w:trHeight w:val="258"/>
        </w:trPr>
        <w:tc>
          <w:tcPr>
            <w:tcW w:w="3258" w:type="dxa"/>
            <w:shd w:val="clear" w:color="auto" w:fill="F1F1F1"/>
          </w:tcPr>
          <w:p w14:paraId="6F062FD2"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En Yakın Yönetici</w:t>
            </w:r>
          </w:p>
        </w:tc>
        <w:tc>
          <w:tcPr>
            <w:tcW w:w="6378" w:type="dxa"/>
          </w:tcPr>
          <w:p w14:paraId="5B657C21" w14:textId="628DCCCD" w:rsidR="009E6DC5" w:rsidRPr="00BA0801" w:rsidRDefault="005876C8">
            <w:pPr>
              <w:pStyle w:val="TableParagraph"/>
              <w:spacing w:line="239" w:lineRule="exact"/>
              <w:ind w:left="107"/>
              <w:rPr>
                <w:rFonts w:ascii="Cambria" w:hAnsi="Cambria"/>
              </w:rPr>
            </w:pPr>
            <w:r>
              <w:rPr>
                <w:rFonts w:ascii="Cambria" w:hAnsi="Cambria"/>
              </w:rPr>
              <w:t>Rektör/Rektör Yardımcıları</w:t>
            </w:r>
          </w:p>
        </w:tc>
      </w:tr>
      <w:tr w:rsidR="009E6DC5" w:rsidRPr="00BA0801" w14:paraId="4FE70C53" w14:textId="77777777">
        <w:trPr>
          <w:trHeight w:val="258"/>
        </w:trPr>
        <w:tc>
          <w:tcPr>
            <w:tcW w:w="3258" w:type="dxa"/>
            <w:shd w:val="clear" w:color="auto" w:fill="F1F1F1"/>
          </w:tcPr>
          <w:p w14:paraId="4B300CF5" w14:textId="77777777" w:rsidR="009E6DC5" w:rsidRPr="00BA0801" w:rsidRDefault="00FF77D7">
            <w:pPr>
              <w:pStyle w:val="TableParagraph"/>
              <w:spacing w:line="239" w:lineRule="exact"/>
              <w:ind w:right="94"/>
              <w:jc w:val="right"/>
              <w:rPr>
                <w:rFonts w:ascii="Cambria" w:hAnsi="Cambria"/>
                <w:b/>
              </w:rPr>
            </w:pPr>
            <w:r w:rsidRPr="00BA0801">
              <w:rPr>
                <w:rFonts w:ascii="Cambria" w:hAnsi="Cambria"/>
                <w:b/>
                <w:color w:val="001F5F"/>
              </w:rPr>
              <w:t>Yokluğunda Vekâlet Edecek</w:t>
            </w:r>
          </w:p>
        </w:tc>
        <w:tc>
          <w:tcPr>
            <w:tcW w:w="6378" w:type="dxa"/>
          </w:tcPr>
          <w:p w14:paraId="0D6DFF47" w14:textId="1D003349" w:rsidR="009E6DC5" w:rsidRPr="00BA0801" w:rsidRDefault="005876C8">
            <w:pPr>
              <w:pStyle w:val="TableParagraph"/>
              <w:spacing w:line="239" w:lineRule="exact"/>
              <w:ind w:left="107"/>
              <w:rPr>
                <w:rFonts w:ascii="Cambria" w:hAnsi="Cambria"/>
              </w:rPr>
            </w:pPr>
            <w:r>
              <w:rPr>
                <w:rFonts w:ascii="Cambria" w:hAnsi="Cambria"/>
              </w:rPr>
              <w:t>Müdür Yardımcıları</w:t>
            </w:r>
          </w:p>
        </w:tc>
      </w:tr>
    </w:tbl>
    <w:p w14:paraId="6DD0BB91" w14:textId="77777777" w:rsidR="009E6DC5" w:rsidRPr="00BA0801" w:rsidRDefault="009E6DC5">
      <w:pPr>
        <w:pStyle w:val="GvdeMetni"/>
        <w:spacing w:before="10"/>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76EC87F6" w14:textId="77777777">
        <w:trPr>
          <w:trHeight w:val="258"/>
        </w:trPr>
        <w:tc>
          <w:tcPr>
            <w:tcW w:w="9636" w:type="dxa"/>
            <w:shd w:val="clear" w:color="auto" w:fill="F1F1F1"/>
          </w:tcPr>
          <w:p w14:paraId="7BB8ADB2" w14:textId="77777777" w:rsidR="009E6DC5" w:rsidRPr="00BA0801" w:rsidRDefault="00FF77D7">
            <w:pPr>
              <w:pStyle w:val="TableParagraph"/>
              <w:spacing w:line="239" w:lineRule="exact"/>
              <w:ind w:left="3275" w:right="3261"/>
              <w:jc w:val="center"/>
              <w:rPr>
                <w:rFonts w:ascii="Cambria" w:hAnsi="Cambria"/>
                <w:b/>
              </w:rPr>
            </w:pPr>
            <w:r w:rsidRPr="00BA0801">
              <w:rPr>
                <w:rFonts w:ascii="Cambria" w:hAnsi="Cambria"/>
                <w:b/>
                <w:color w:val="001F5F"/>
              </w:rPr>
              <w:t>Görevin/İşin Kısa Tanımı</w:t>
            </w:r>
          </w:p>
        </w:tc>
      </w:tr>
      <w:tr w:rsidR="009E6DC5" w:rsidRPr="00BA0801" w14:paraId="79FD5872" w14:textId="77777777">
        <w:trPr>
          <w:trHeight w:val="1288"/>
        </w:trPr>
        <w:tc>
          <w:tcPr>
            <w:tcW w:w="9636" w:type="dxa"/>
          </w:tcPr>
          <w:p w14:paraId="6B28E3C6" w14:textId="77777777" w:rsidR="009E6DC5" w:rsidRPr="00BA0801" w:rsidRDefault="009E6DC5">
            <w:pPr>
              <w:pStyle w:val="TableParagraph"/>
              <w:spacing w:before="10"/>
              <w:rPr>
                <w:rFonts w:ascii="Cambria" w:hAnsi="Cambria"/>
                <w:b/>
              </w:rPr>
            </w:pPr>
          </w:p>
          <w:p w14:paraId="1AB70311" w14:textId="0C203ADE" w:rsidR="009E6DC5" w:rsidRPr="00BA0801" w:rsidRDefault="001724E1">
            <w:pPr>
              <w:pStyle w:val="TableParagraph"/>
              <w:ind w:left="110" w:right="93"/>
              <w:jc w:val="both"/>
              <w:rPr>
                <w:rFonts w:ascii="Cambria" w:hAnsi="Cambria"/>
              </w:rPr>
            </w:pPr>
            <w:r w:rsidRPr="00BA0801">
              <w:rPr>
                <w:rFonts w:ascii="Cambria" w:hAnsi="Cambria"/>
              </w:rPr>
              <w:t>Kayseri</w:t>
            </w:r>
            <w:r w:rsidR="00FF77D7" w:rsidRPr="00BA0801">
              <w:rPr>
                <w:rFonts w:ascii="Cambria" w:hAnsi="Cambria"/>
              </w:rPr>
              <w:t xml:space="preserve"> Üniversitesi üst yönetimi tarafından belirlenen amaç ve ilkelere uygun olarak; </w:t>
            </w:r>
            <w:r w:rsidR="005876C8">
              <w:rPr>
                <w:rFonts w:ascii="Cambria" w:hAnsi="Cambria"/>
              </w:rPr>
              <w:t xml:space="preserve">meslek yüksekokulunun genel işleyiş ve durumunu koordine etmek. </w:t>
            </w:r>
          </w:p>
        </w:tc>
      </w:tr>
    </w:tbl>
    <w:p w14:paraId="0737133D" w14:textId="77777777" w:rsidR="009E6DC5" w:rsidRPr="00BA0801" w:rsidRDefault="009E6DC5">
      <w:pPr>
        <w:pStyle w:val="GvdeMetni"/>
        <w:spacing w:before="1"/>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32A4A979" w14:textId="77777777">
        <w:trPr>
          <w:trHeight w:val="258"/>
        </w:trPr>
        <w:tc>
          <w:tcPr>
            <w:tcW w:w="9636" w:type="dxa"/>
            <w:shd w:val="clear" w:color="auto" w:fill="F1F1F1"/>
          </w:tcPr>
          <w:p w14:paraId="66E9CE85" w14:textId="77777777" w:rsidR="009E6DC5" w:rsidRPr="00BA0801" w:rsidRDefault="00FF77D7">
            <w:pPr>
              <w:pStyle w:val="TableParagraph"/>
              <w:spacing w:line="239" w:lineRule="exact"/>
              <w:ind w:left="3275" w:right="3266"/>
              <w:jc w:val="center"/>
              <w:rPr>
                <w:rFonts w:ascii="Cambria" w:hAnsi="Cambria"/>
                <w:b/>
              </w:rPr>
            </w:pPr>
            <w:r w:rsidRPr="00BA0801">
              <w:rPr>
                <w:rFonts w:ascii="Cambria" w:hAnsi="Cambria"/>
                <w:b/>
                <w:color w:val="001F5F"/>
              </w:rPr>
              <w:t>Görev, Yetki ve Sorumluluklar</w:t>
            </w:r>
          </w:p>
        </w:tc>
      </w:tr>
      <w:tr w:rsidR="009E6DC5" w:rsidRPr="00BA0801" w14:paraId="6FF91B6A" w14:textId="77777777">
        <w:trPr>
          <w:trHeight w:val="5256"/>
        </w:trPr>
        <w:tc>
          <w:tcPr>
            <w:tcW w:w="9636" w:type="dxa"/>
          </w:tcPr>
          <w:p w14:paraId="720642AC" w14:textId="77777777" w:rsidR="009E6DC5" w:rsidRPr="00BA0801" w:rsidRDefault="009E6DC5">
            <w:pPr>
              <w:pStyle w:val="TableParagraph"/>
              <w:spacing w:before="10"/>
              <w:rPr>
                <w:rFonts w:ascii="Cambria" w:hAnsi="Cambria"/>
                <w:b/>
              </w:rPr>
            </w:pPr>
          </w:p>
          <w:p w14:paraId="4241E83E"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Meslek Yüksekokulun genel işleyişinden ve genel durumundan sorumlu olmak,</w:t>
            </w:r>
          </w:p>
          <w:p w14:paraId="757774E7"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Meslek Yüksekokul Kurullarına başkanlık etmek. </w:t>
            </w:r>
          </w:p>
          <w:p w14:paraId="02CCC5B9"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Meslek Yüksekokul Kurullarının kararlarını uygulamak ve Meslek Yüksekokul birimleri arasında düzenli çalışmayı sağlamak, </w:t>
            </w:r>
          </w:p>
          <w:p w14:paraId="04C9EACE"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Meslek Yüksekokulun ödenek ve kadro ihtiyaçlarını gerekçesi ile birlikte Rektörlüğe bildirmek, </w:t>
            </w:r>
          </w:p>
          <w:p w14:paraId="514194D6"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Meslek Yüksekokulun öğretim kapasitesinin rasyonel bir şekilde kullanılmasını ve geliştirilmesini sağlamak </w:t>
            </w:r>
          </w:p>
          <w:p w14:paraId="5BF7C8D2"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Meslek Yüksekokulun birimleri ve her düzeydeki personeli üzerinde genel gözetim ve denetim görevini yapmak, </w:t>
            </w:r>
          </w:p>
          <w:p w14:paraId="4BE01135"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Gerektiği zaman güvenlik önlemlerinin alınmasını sağlayarak hem personelin hem de öğrencilerin huzur içinde faaliyetlerini yürütmesini sağlamak, </w:t>
            </w:r>
          </w:p>
          <w:p w14:paraId="6E00EDD3"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Meslek Yüksekokul bütçesi ile ilgili öneriyi Meslek Yüksekokul yönetim kurulunun da görüşünü aldıktan sonra Rektörlüğe sunmak, </w:t>
            </w:r>
          </w:p>
          <w:p w14:paraId="34B0B41C"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Her öğretim yılı sonunda ve istendiğinde Meslek Yüksekokulun genel durumu ve işleyişi hakkında Rektöre rapor vermek, </w:t>
            </w:r>
          </w:p>
          <w:p w14:paraId="79FA64C5"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Öğrencilere gerekli sosyal hizmetlerin sağlamak. </w:t>
            </w:r>
          </w:p>
          <w:p w14:paraId="15F8C82A"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Eğitim - Öğretim, bilimsel araştırma ve yayını faaliyetlerinin düzenli bir şekilde yürütülmesini sağlamak. </w:t>
            </w:r>
          </w:p>
          <w:p w14:paraId="0423AAA2"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Bütün faaliyetlerin gözetim ve denetiminin yapılmasında, takip ve kontrol edilmesinde ve sonuçlarının alınmasında Rektöre karşı birinci derecede sorumludur. </w:t>
            </w:r>
          </w:p>
          <w:p w14:paraId="6755C53E"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Göreviyle ilgili evrak, eşya araç ve gereçleri korumak ve saklamak. </w:t>
            </w:r>
          </w:p>
          <w:p w14:paraId="607CC4CC"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Tasarruf ilkelerine uygun hareket etmek. </w:t>
            </w:r>
          </w:p>
          <w:p w14:paraId="2D96A7D1"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Kullanmakta olduğu araç ve gereçleri her an hizmete hazır bir şekilde bulundurulmasını sağlamak. </w:t>
            </w:r>
          </w:p>
          <w:p w14:paraId="07B0D160"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Bağlı olduğu süreç ile üst yönetici/yöneticileri tarafından verilen diğer işleri ve işlemleri yapmak. </w:t>
            </w:r>
          </w:p>
          <w:p w14:paraId="255CF830"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Kanun ve yönetmeliklerle kendisine verilen diğer görevleri ve rektörün vermiş olduğu görevleri yapmak. </w:t>
            </w:r>
          </w:p>
          <w:p w14:paraId="7AAA18A2"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14:paraId="6A7FFED4"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Bütçeyle ödenek tahsis edilen her bir harcama biriminin en üst yöneticisi harcama yetkilisidir. </w:t>
            </w:r>
          </w:p>
          <w:p w14:paraId="4B5FEE25" w14:textId="77777777" w:rsidR="005876C8" w:rsidRPr="005876C8" w:rsidRDefault="005876C8" w:rsidP="005876C8">
            <w:pPr>
              <w:rPr>
                <w:rFonts w:ascii="Times New Roman" w:hAnsi="Times New Roman" w:cs="Times New Roman"/>
                <w:sz w:val="20"/>
                <w:szCs w:val="20"/>
              </w:rPr>
            </w:pPr>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Harcama yetkilileri bütçede öngörülen ödenekleri kadar, ödenek gönderme belgesiyle, ödenek verilen harcama yetkilileri ise tahsis edilen ödenek tutarında harcama yapabilir. </w:t>
            </w:r>
          </w:p>
          <w:p w14:paraId="557476A9" w14:textId="1FC7B083" w:rsidR="009E6DC5" w:rsidRPr="005876C8" w:rsidRDefault="005876C8" w:rsidP="005876C8">
            <w:r w:rsidRPr="005876C8">
              <w:rPr>
                <w:rFonts w:ascii="Times New Roman" w:hAnsi="Times New Roman" w:cs="Times New Roman"/>
                <w:sz w:val="20"/>
                <w:szCs w:val="20"/>
              </w:rPr>
              <w:sym w:font="Symbol" w:char="F0B7"/>
            </w:r>
            <w:r w:rsidRPr="005876C8">
              <w:rPr>
                <w:rFonts w:ascii="Times New Roman" w:hAnsi="Times New Roman" w:cs="Times New Roman"/>
                <w:sz w:val="20"/>
                <w:szCs w:val="20"/>
              </w:rPr>
              <w:t xml:space="preserve"> Bütçelerden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w:t>
            </w:r>
            <w:r w:rsidRPr="005876C8">
              <w:rPr>
                <w:sz w:val="18"/>
                <w:szCs w:val="18"/>
              </w:rPr>
              <w:t xml:space="preserve"> </w:t>
            </w:r>
          </w:p>
        </w:tc>
      </w:tr>
    </w:tbl>
    <w:p w14:paraId="429DB289" w14:textId="77777777" w:rsidR="009E6DC5" w:rsidRPr="00BA0801" w:rsidRDefault="009E6DC5">
      <w:pPr>
        <w:pStyle w:val="GvdeMetni"/>
        <w:spacing w:before="10"/>
        <w:rPr>
          <w:rFonts w:ascii="Cambria" w:hAnsi="Cambria"/>
          <w:b/>
          <w:sz w:val="22"/>
          <w:szCs w:val="22"/>
        </w:rPr>
      </w:pPr>
    </w:p>
    <w:p w14:paraId="36D70384" w14:textId="77777777" w:rsidR="009E6DC5" w:rsidRPr="00BA0801" w:rsidRDefault="009E6DC5" w:rsidP="001724E1">
      <w:pPr>
        <w:pStyle w:val="GvdeMetni"/>
        <w:spacing w:line="20" w:lineRule="exact"/>
        <w:rPr>
          <w:rFonts w:ascii="Cambria" w:hAnsi="Cambria"/>
          <w:sz w:val="22"/>
          <w:szCs w:val="22"/>
        </w:rPr>
        <w:sectPr w:rsidR="009E6DC5" w:rsidRPr="00BA0801" w:rsidSect="00786630">
          <w:headerReference w:type="even" r:id="rId7"/>
          <w:headerReference w:type="default" r:id="rId8"/>
          <w:footerReference w:type="even" r:id="rId9"/>
          <w:footerReference w:type="default" r:id="rId10"/>
          <w:headerReference w:type="first" r:id="rId11"/>
          <w:footerReference w:type="first" r:id="rId12"/>
          <w:type w:val="continuous"/>
          <w:pgSz w:w="11910" w:h="16840"/>
          <w:pgMar w:top="540" w:right="1020" w:bottom="640" w:left="1000" w:header="567" w:footer="283" w:gutter="0"/>
          <w:cols w:space="708"/>
          <w:docGrid w:linePitch="299"/>
        </w:sectPr>
      </w:pPr>
    </w:p>
    <w:p w14:paraId="71AEBF4F" w14:textId="77777777" w:rsidR="009E6DC5" w:rsidRPr="00BA0801" w:rsidRDefault="009E6DC5" w:rsidP="001724E1">
      <w:pPr>
        <w:pStyle w:val="GvdeMetni"/>
        <w:tabs>
          <w:tab w:val="left" w:pos="908"/>
          <w:tab w:val="left" w:pos="1167"/>
        </w:tabs>
        <w:spacing w:before="82" w:line="187" w:lineRule="exact"/>
        <w:rPr>
          <w:rFonts w:ascii="Cambria" w:hAnsi="Cambria"/>
          <w:sz w:val="22"/>
          <w:szCs w:val="22"/>
        </w:rPr>
        <w:sectPr w:rsidR="009E6DC5" w:rsidRPr="00BA0801">
          <w:type w:val="continuous"/>
          <w:pgSz w:w="11910" w:h="16840"/>
          <w:pgMar w:top="540" w:right="1020" w:bottom="640" w:left="1000" w:header="708" w:footer="708" w:gutter="0"/>
          <w:cols w:num="4" w:space="708" w:equalWidth="0">
            <w:col w:w="3298" w:space="862"/>
            <w:col w:w="1560" w:space="68"/>
            <w:col w:w="1439" w:space="1566"/>
            <w:col w:w="1097"/>
          </w:cols>
        </w:sectPr>
      </w:pPr>
    </w:p>
    <w:p w14:paraId="57EE2A2A" w14:textId="77777777" w:rsidR="009E6DC5" w:rsidRPr="00BA0801" w:rsidRDefault="009E6DC5">
      <w:pPr>
        <w:pStyle w:val="GvdeMetni"/>
        <w:spacing w:before="1"/>
        <w:rPr>
          <w:rFonts w:ascii="Cambria" w:hAnsi="Cambria"/>
          <w:b/>
          <w:sz w:val="22"/>
          <w:szCs w:val="22"/>
        </w:rPr>
      </w:pPr>
    </w:p>
    <w:p w14:paraId="66D47FD2" w14:textId="77777777" w:rsidR="009E6DC5" w:rsidRPr="00BA0801" w:rsidRDefault="009E6DC5">
      <w:pPr>
        <w:pStyle w:val="GvdeMetni"/>
        <w:spacing w:before="1"/>
        <w:rPr>
          <w:rFonts w:ascii="Cambria" w:hAnsi="Cambria"/>
          <w:b/>
          <w:sz w:val="22"/>
          <w:szCs w:val="22"/>
        </w:rPr>
      </w:pPr>
    </w:p>
    <w:sectPr w:rsidR="009E6DC5" w:rsidRPr="00BA0801" w:rsidSect="001724E1">
      <w:footerReference w:type="default" r:id="rId13"/>
      <w:type w:val="continuous"/>
      <w:pgSz w:w="11910" w:h="16840"/>
      <w:pgMar w:top="540" w:right="1020" w:bottom="6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431EE" w14:textId="77777777" w:rsidR="00085739" w:rsidRDefault="00085739">
      <w:r>
        <w:separator/>
      </w:r>
    </w:p>
  </w:endnote>
  <w:endnote w:type="continuationSeparator" w:id="0">
    <w:p w14:paraId="0EDC78ED" w14:textId="77777777" w:rsidR="00085739" w:rsidRDefault="0008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adea">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7DB0A" w14:textId="77777777" w:rsidR="00060355" w:rsidRDefault="000603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Ak1"/>
      <w:tblW w:w="10314" w:type="dxa"/>
      <w:tblLook w:val="04A0" w:firstRow="1" w:lastRow="0" w:firstColumn="1" w:lastColumn="0" w:noHBand="0" w:noVBand="1"/>
    </w:tblPr>
    <w:tblGrid>
      <w:gridCol w:w="5070"/>
      <w:gridCol w:w="5244"/>
    </w:tblGrid>
    <w:tr w:rsidR="00301D54" w14:paraId="3055E304"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51BBA"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53DA0178" w14:textId="77777777" w:rsidR="00060355" w:rsidRDefault="00060355" w:rsidP="00060355">
          <w:pPr>
            <w:pStyle w:val="AltBilgi"/>
            <w:jc w:val="center"/>
            <w:rPr>
              <w:rFonts w:ascii="Cambria" w:hAnsi="Cambria"/>
              <w:b/>
              <w:color w:val="002060"/>
              <w:sz w:val="16"/>
              <w:szCs w:val="16"/>
            </w:rPr>
          </w:pPr>
          <w:r>
            <w:rPr>
              <w:rFonts w:ascii="Cambria" w:hAnsi="Cambria"/>
              <w:b/>
              <w:color w:val="002060"/>
              <w:sz w:val="16"/>
              <w:szCs w:val="16"/>
            </w:rPr>
            <w:t>Yesilhisar MYO BKK</w:t>
          </w:r>
        </w:p>
        <w:p w14:paraId="497566EB"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FA0FA0"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0F364731" w14:textId="6244B784" w:rsidR="00301D54" w:rsidRDefault="004A07F6" w:rsidP="00664444">
          <w:pPr>
            <w:pStyle w:val="AltBilgi"/>
            <w:jc w:val="center"/>
            <w:rPr>
              <w:rFonts w:ascii="Cambria" w:hAnsi="Cambria"/>
              <w:b/>
              <w:color w:val="002060"/>
              <w:sz w:val="16"/>
              <w:szCs w:val="16"/>
            </w:rPr>
          </w:pPr>
          <w:r>
            <w:rPr>
              <w:rFonts w:ascii="Cambria" w:hAnsi="Cambria"/>
              <w:b/>
              <w:color w:val="002060"/>
              <w:sz w:val="16"/>
              <w:szCs w:val="16"/>
            </w:rPr>
            <w:t>KASGEM</w:t>
          </w:r>
        </w:p>
      </w:tc>
    </w:tr>
  </w:tbl>
  <w:p w14:paraId="69F2DD7A" w14:textId="77777777" w:rsidR="009E6DC5" w:rsidRDefault="009E6DC5">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0FA5" w14:textId="77777777" w:rsidR="00060355" w:rsidRDefault="0006035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E90D" w14:textId="77777777" w:rsidR="00301D54" w:rsidRDefault="001724E1" w:rsidP="00301D54">
    <w:pPr>
      <w:pStyle w:val="GvdeMetni"/>
      <w:tabs>
        <w:tab w:val="left" w:pos="4420"/>
      </w:tabs>
      <w:spacing w:line="14" w:lineRule="auto"/>
      <w:rPr>
        <w:sz w:val="20"/>
      </w:rPr>
    </w:pPr>
    <w:r>
      <w:rPr>
        <w:noProof/>
        <w:lang w:eastAsia="tr-TR"/>
      </w:rPr>
      <mc:AlternateContent>
        <mc:Choice Requires="wps">
          <w:drawing>
            <wp:anchor distT="0" distB="0" distL="114300" distR="114300" simplePos="0" relativeHeight="487425536" behindDoc="1" locked="0" layoutInCell="1" allowOverlap="1" wp14:anchorId="07492EF1" wp14:editId="1D9A98DD">
              <wp:simplePos x="0" y="0"/>
              <wp:positionH relativeFrom="page">
                <wp:posOffset>701040</wp:posOffset>
              </wp:positionH>
              <wp:positionV relativeFrom="page">
                <wp:posOffset>9921240</wp:posOffset>
              </wp:positionV>
              <wp:extent cx="6158230" cy="6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FD89" id="Rectangle 4" o:spid="_x0000_s1026" style="position:absolute;margin-left:55.2pt;margin-top:781.2pt;width:484.9pt;height:.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" fillcolor="#bebebe" stroked="f">
              <w10:wrap anchorx="page" anchory="page"/>
            </v:rect>
          </w:pict>
        </mc:Fallback>
      </mc:AlternateContent>
    </w:r>
    <w:r w:rsidR="00301D54">
      <w:rPr>
        <w:sz w:val="20"/>
      </w:rPr>
      <w:tab/>
    </w:r>
  </w:p>
  <w:tbl>
    <w:tblPr>
      <w:tblStyle w:val="TabloKlavuzuAk1"/>
      <w:tblW w:w="10314" w:type="dxa"/>
      <w:tblLook w:val="04A0" w:firstRow="1" w:lastRow="0" w:firstColumn="1" w:lastColumn="0" w:noHBand="0" w:noVBand="1"/>
    </w:tblPr>
    <w:tblGrid>
      <w:gridCol w:w="5070"/>
      <w:gridCol w:w="5244"/>
    </w:tblGrid>
    <w:tr w:rsidR="00301D54" w14:paraId="358B2CF0"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7E58EA"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4F25BD88"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E4F0E8"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6AFAE0B3" w14:textId="77777777" w:rsidR="00301D54" w:rsidRDefault="00301D54" w:rsidP="00664444">
          <w:pPr>
            <w:pStyle w:val="AltBilgi"/>
            <w:jc w:val="center"/>
            <w:rPr>
              <w:rFonts w:ascii="Cambria" w:hAnsi="Cambria"/>
              <w:b/>
              <w:color w:val="002060"/>
              <w:sz w:val="16"/>
              <w:szCs w:val="16"/>
            </w:rPr>
          </w:pPr>
        </w:p>
      </w:tc>
    </w:tr>
  </w:tbl>
  <w:p w14:paraId="3747BB0B" w14:textId="77777777" w:rsidR="009E6DC5" w:rsidRDefault="009E6DC5" w:rsidP="00301D54">
    <w:pPr>
      <w:pStyle w:val="GvdeMetni"/>
      <w:tabs>
        <w:tab w:val="left" w:pos="442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D2819" w14:textId="77777777" w:rsidR="00085739" w:rsidRDefault="00085739">
      <w:r>
        <w:separator/>
      </w:r>
    </w:p>
  </w:footnote>
  <w:footnote w:type="continuationSeparator" w:id="0">
    <w:p w14:paraId="3BCF79A2" w14:textId="77777777" w:rsidR="00085739" w:rsidRDefault="0008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085C3" w14:textId="77777777" w:rsidR="00060355" w:rsidRDefault="0006035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39" w:type="dxa"/>
      <w:tblInd w:w="265" w:type="dxa"/>
      <w:tblLook w:val="04A0" w:firstRow="1" w:lastRow="0" w:firstColumn="1" w:lastColumn="0" w:noHBand="0" w:noVBand="1"/>
    </w:tblPr>
    <w:tblGrid>
      <w:gridCol w:w="2409"/>
      <w:gridCol w:w="3785"/>
      <w:gridCol w:w="1780"/>
      <w:gridCol w:w="1665"/>
    </w:tblGrid>
    <w:tr w:rsidR="001724E1" w:rsidRPr="005C0C84" w14:paraId="356E318B" w14:textId="77777777" w:rsidTr="00781A95">
      <w:trPr>
        <w:trHeight w:hRule="exact" w:val="340"/>
      </w:trPr>
      <w:tc>
        <w:tcPr>
          <w:tcW w:w="2409" w:type="dxa"/>
          <w:vMerge w:val="restart"/>
          <w:vAlign w:val="center"/>
        </w:tcPr>
        <w:p w14:paraId="5BD05DD2" w14:textId="77777777" w:rsidR="001724E1" w:rsidRPr="005C0C84" w:rsidRDefault="00085739" w:rsidP="00705B77">
          <w:pPr>
            <w:jc w:val="center"/>
            <w:rPr>
              <w:rFonts w:ascii="Cambria" w:hAnsi="Cambria"/>
            </w:rPr>
          </w:pPr>
          <w:r w:rsidRPr="005C0C84">
            <w:rPr>
              <w:rFonts w:ascii="Cambria" w:hAnsi="Cambria"/>
              <w:noProof/>
            </w:rPr>
            <w:object w:dxaOrig="5530" w:dyaOrig="4740" w14:anchorId="3BFB8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95pt;height:81.95pt;mso-width-percent:0;mso-height-percent:0;mso-width-percent:0;mso-height-percent:0">
                <v:imagedata r:id="rId1" o:title=""/>
              </v:shape>
              <o:OLEObject Type="Embed" ProgID="PBrush" ShapeID="_x0000_i1025" DrawAspect="Content" ObjectID="_1686385600" r:id="rId2"/>
            </w:object>
          </w:r>
        </w:p>
      </w:tc>
      <w:tc>
        <w:tcPr>
          <w:tcW w:w="3785" w:type="dxa"/>
          <w:vMerge w:val="restart"/>
          <w:vAlign w:val="center"/>
        </w:tcPr>
        <w:p w14:paraId="63AC1C53" w14:textId="6E5C6252" w:rsidR="001724E1" w:rsidRPr="005C0C84" w:rsidRDefault="005876C8" w:rsidP="00705B77">
          <w:pPr>
            <w:jc w:val="center"/>
            <w:rPr>
              <w:rFonts w:ascii="Cambria" w:hAnsi="Cambria"/>
              <w:b/>
              <w:color w:val="002060"/>
            </w:rPr>
          </w:pPr>
          <w:r>
            <w:rPr>
              <w:rFonts w:ascii="Cambria" w:hAnsi="Cambria"/>
              <w:b/>
              <w:color w:val="002060"/>
            </w:rPr>
            <w:t>MÜDÜR</w:t>
          </w:r>
        </w:p>
        <w:p w14:paraId="5CC79097" w14:textId="77777777" w:rsidR="001724E1" w:rsidRPr="005C0C84" w:rsidRDefault="001724E1" w:rsidP="00705B77">
          <w:pPr>
            <w:jc w:val="center"/>
            <w:rPr>
              <w:rFonts w:ascii="Cambria" w:hAnsi="Cambria"/>
              <w:b/>
            </w:rPr>
          </w:pPr>
          <w:r w:rsidRPr="005C0C84">
            <w:rPr>
              <w:rFonts w:ascii="Cambria" w:hAnsi="Cambria"/>
              <w:b/>
              <w:color w:val="002060"/>
            </w:rPr>
            <w:t>GÖREV TANIMI</w:t>
          </w:r>
        </w:p>
      </w:tc>
      <w:tc>
        <w:tcPr>
          <w:tcW w:w="1780" w:type="dxa"/>
          <w:vAlign w:val="center"/>
        </w:tcPr>
        <w:p w14:paraId="6F02D508" w14:textId="77777777" w:rsidR="001724E1" w:rsidRPr="005C0C84" w:rsidRDefault="001724E1" w:rsidP="00705B77">
          <w:pPr>
            <w:rPr>
              <w:rFonts w:ascii="Cambria" w:hAnsi="Cambria"/>
            </w:rPr>
          </w:pPr>
          <w:r w:rsidRPr="005C0C84">
            <w:rPr>
              <w:rFonts w:ascii="Cambria" w:hAnsi="Cambria"/>
            </w:rPr>
            <w:t>Doküman No</w:t>
          </w:r>
        </w:p>
      </w:tc>
      <w:tc>
        <w:tcPr>
          <w:tcW w:w="1665" w:type="dxa"/>
        </w:tcPr>
        <w:p w14:paraId="5AB38E7D" w14:textId="78BB0DF9" w:rsidR="001724E1" w:rsidRPr="005C0C84" w:rsidRDefault="00301D54" w:rsidP="001724E1">
          <w:pPr>
            <w:spacing w:line="276" w:lineRule="auto"/>
            <w:rPr>
              <w:rFonts w:ascii="Cambria" w:hAnsi="Cambria"/>
              <w:color w:val="002060"/>
            </w:rPr>
          </w:pPr>
          <w:r w:rsidRPr="005C0C84">
            <w:rPr>
              <w:rFonts w:ascii="Cambria" w:hAnsi="Cambria"/>
              <w:color w:val="002060"/>
            </w:rPr>
            <w:t>GT-0</w:t>
          </w:r>
          <w:r w:rsidR="005876C8">
            <w:rPr>
              <w:rFonts w:ascii="Cambria" w:hAnsi="Cambria"/>
              <w:color w:val="002060"/>
            </w:rPr>
            <w:t>01</w:t>
          </w:r>
        </w:p>
      </w:tc>
    </w:tr>
    <w:tr w:rsidR="001724E1" w:rsidRPr="005C0C84" w14:paraId="232AF366" w14:textId="77777777" w:rsidTr="00781A95">
      <w:trPr>
        <w:trHeight w:hRule="exact" w:val="340"/>
      </w:trPr>
      <w:tc>
        <w:tcPr>
          <w:tcW w:w="2409" w:type="dxa"/>
          <w:vMerge/>
        </w:tcPr>
        <w:p w14:paraId="5F6F7D0F" w14:textId="77777777" w:rsidR="001724E1" w:rsidRPr="005C0C84" w:rsidRDefault="001724E1" w:rsidP="00705B77">
          <w:pPr>
            <w:rPr>
              <w:rFonts w:ascii="Cambria" w:hAnsi="Cambria"/>
            </w:rPr>
          </w:pPr>
        </w:p>
      </w:tc>
      <w:tc>
        <w:tcPr>
          <w:tcW w:w="3785" w:type="dxa"/>
          <w:vMerge/>
          <w:vAlign w:val="center"/>
        </w:tcPr>
        <w:p w14:paraId="531D80F0" w14:textId="77777777" w:rsidR="001724E1" w:rsidRPr="005C0C84" w:rsidRDefault="001724E1" w:rsidP="00705B77">
          <w:pPr>
            <w:jc w:val="center"/>
            <w:rPr>
              <w:rFonts w:ascii="Cambria" w:hAnsi="Cambria"/>
              <w:b/>
            </w:rPr>
          </w:pPr>
        </w:p>
      </w:tc>
      <w:tc>
        <w:tcPr>
          <w:tcW w:w="1780" w:type="dxa"/>
          <w:vAlign w:val="center"/>
        </w:tcPr>
        <w:p w14:paraId="2DE864E2" w14:textId="77777777" w:rsidR="001724E1" w:rsidRPr="005C0C84" w:rsidRDefault="001724E1" w:rsidP="00705B77">
          <w:pPr>
            <w:rPr>
              <w:rFonts w:ascii="Cambria" w:hAnsi="Cambria"/>
            </w:rPr>
          </w:pPr>
          <w:r w:rsidRPr="005C0C84">
            <w:rPr>
              <w:rFonts w:ascii="Cambria" w:hAnsi="Cambria"/>
            </w:rPr>
            <w:t>İlk Yayın Tarihi</w:t>
          </w:r>
        </w:p>
      </w:tc>
      <w:tc>
        <w:tcPr>
          <w:tcW w:w="1665" w:type="dxa"/>
        </w:tcPr>
        <w:p w14:paraId="477308F1"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24B9FC9B" w14:textId="77777777" w:rsidTr="00781A95">
      <w:trPr>
        <w:trHeight w:hRule="exact" w:val="340"/>
      </w:trPr>
      <w:tc>
        <w:tcPr>
          <w:tcW w:w="2409" w:type="dxa"/>
          <w:vMerge/>
        </w:tcPr>
        <w:p w14:paraId="41C84E78" w14:textId="77777777" w:rsidR="001724E1" w:rsidRPr="005C0C84" w:rsidRDefault="001724E1" w:rsidP="00705B77">
          <w:pPr>
            <w:rPr>
              <w:rFonts w:ascii="Cambria" w:hAnsi="Cambria"/>
            </w:rPr>
          </w:pPr>
        </w:p>
      </w:tc>
      <w:tc>
        <w:tcPr>
          <w:tcW w:w="3785" w:type="dxa"/>
          <w:vMerge/>
          <w:vAlign w:val="center"/>
        </w:tcPr>
        <w:p w14:paraId="3C773732" w14:textId="77777777" w:rsidR="001724E1" w:rsidRPr="005C0C84" w:rsidRDefault="001724E1" w:rsidP="00705B77">
          <w:pPr>
            <w:jc w:val="center"/>
            <w:rPr>
              <w:rFonts w:ascii="Cambria" w:hAnsi="Cambria"/>
              <w:b/>
            </w:rPr>
          </w:pPr>
        </w:p>
      </w:tc>
      <w:tc>
        <w:tcPr>
          <w:tcW w:w="1780" w:type="dxa"/>
          <w:vAlign w:val="center"/>
        </w:tcPr>
        <w:p w14:paraId="448D5EB1" w14:textId="77777777" w:rsidR="001724E1" w:rsidRPr="005C0C84" w:rsidRDefault="001724E1" w:rsidP="00705B77">
          <w:pPr>
            <w:rPr>
              <w:rFonts w:ascii="Cambria" w:hAnsi="Cambria"/>
            </w:rPr>
          </w:pPr>
          <w:r w:rsidRPr="005C0C84">
            <w:rPr>
              <w:rFonts w:ascii="Cambria" w:hAnsi="Cambria"/>
            </w:rPr>
            <w:t>Revizyon Tarihi</w:t>
          </w:r>
        </w:p>
      </w:tc>
      <w:tc>
        <w:tcPr>
          <w:tcW w:w="1665" w:type="dxa"/>
        </w:tcPr>
        <w:p w14:paraId="7E768ADB"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03D662BC" w14:textId="77777777" w:rsidTr="00781A95">
      <w:trPr>
        <w:trHeight w:hRule="exact" w:val="340"/>
      </w:trPr>
      <w:tc>
        <w:tcPr>
          <w:tcW w:w="2409" w:type="dxa"/>
          <w:vMerge/>
        </w:tcPr>
        <w:p w14:paraId="0E1C8254" w14:textId="77777777" w:rsidR="001724E1" w:rsidRPr="005C0C84" w:rsidRDefault="001724E1" w:rsidP="00705B77">
          <w:pPr>
            <w:rPr>
              <w:rFonts w:ascii="Cambria" w:hAnsi="Cambria"/>
            </w:rPr>
          </w:pPr>
        </w:p>
      </w:tc>
      <w:tc>
        <w:tcPr>
          <w:tcW w:w="3785" w:type="dxa"/>
          <w:vMerge/>
          <w:vAlign w:val="center"/>
        </w:tcPr>
        <w:p w14:paraId="76C096F2" w14:textId="77777777" w:rsidR="001724E1" w:rsidRPr="005C0C84" w:rsidRDefault="001724E1" w:rsidP="00705B77">
          <w:pPr>
            <w:jc w:val="center"/>
            <w:rPr>
              <w:rFonts w:ascii="Cambria" w:hAnsi="Cambria"/>
              <w:b/>
            </w:rPr>
          </w:pPr>
        </w:p>
      </w:tc>
      <w:tc>
        <w:tcPr>
          <w:tcW w:w="1780" w:type="dxa"/>
          <w:vAlign w:val="center"/>
        </w:tcPr>
        <w:p w14:paraId="556BB83A" w14:textId="77777777" w:rsidR="001724E1" w:rsidRPr="005C0C84" w:rsidRDefault="001724E1" w:rsidP="00705B77">
          <w:pPr>
            <w:rPr>
              <w:rFonts w:ascii="Cambria" w:hAnsi="Cambria"/>
            </w:rPr>
          </w:pPr>
          <w:r w:rsidRPr="005C0C84">
            <w:rPr>
              <w:rFonts w:ascii="Cambria" w:hAnsi="Cambria"/>
            </w:rPr>
            <w:t>Revizyon No</w:t>
          </w:r>
        </w:p>
      </w:tc>
      <w:tc>
        <w:tcPr>
          <w:tcW w:w="1665" w:type="dxa"/>
        </w:tcPr>
        <w:p w14:paraId="20875BB8" w14:textId="77777777" w:rsidR="001724E1" w:rsidRPr="005C0C84" w:rsidRDefault="001724E1" w:rsidP="00705B77">
          <w:pPr>
            <w:spacing w:line="276" w:lineRule="auto"/>
            <w:rPr>
              <w:rFonts w:ascii="Cambria" w:hAnsi="Cambria"/>
              <w:color w:val="002060"/>
            </w:rPr>
          </w:pPr>
          <w:r w:rsidRPr="005C0C84">
            <w:rPr>
              <w:rFonts w:ascii="Cambria" w:hAnsi="Cambria"/>
              <w:color w:val="002060"/>
            </w:rPr>
            <w:t>0</w:t>
          </w:r>
        </w:p>
      </w:tc>
    </w:tr>
    <w:tr w:rsidR="001724E1" w:rsidRPr="005C0C84" w14:paraId="40B0D20B" w14:textId="77777777" w:rsidTr="00781A95">
      <w:trPr>
        <w:trHeight w:hRule="exact" w:val="340"/>
      </w:trPr>
      <w:tc>
        <w:tcPr>
          <w:tcW w:w="2409" w:type="dxa"/>
          <w:vMerge/>
        </w:tcPr>
        <w:p w14:paraId="52968550" w14:textId="77777777" w:rsidR="001724E1" w:rsidRPr="005C0C84" w:rsidRDefault="001724E1" w:rsidP="00705B77">
          <w:pPr>
            <w:rPr>
              <w:rFonts w:ascii="Cambria" w:hAnsi="Cambria"/>
            </w:rPr>
          </w:pPr>
        </w:p>
      </w:tc>
      <w:tc>
        <w:tcPr>
          <w:tcW w:w="3785" w:type="dxa"/>
          <w:vMerge/>
          <w:vAlign w:val="center"/>
        </w:tcPr>
        <w:p w14:paraId="73851EAF" w14:textId="77777777" w:rsidR="001724E1" w:rsidRPr="005C0C84" w:rsidRDefault="001724E1" w:rsidP="00705B77">
          <w:pPr>
            <w:jc w:val="center"/>
            <w:rPr>
              <w:rFonts w:ascii="Cambria" w:hAnsi="Cambria"/>
              <w:b/>
            </w:rPr>
          </w:pPr>
        </w:p>
      </w:tc>
      <w:tc>
        <w:tcPr>
          <w:tcW w:w="1780" w:type="dxa"/>
          <w:vAlign w:val="center"/>
        </w:tcPr>
        <w:p w14:paraId="54F70A7F" w14:textId="77777777" w:rsidR="001724E1" w:rsidRPr="005C0C84" w:rsidRDefault="001724E1" w:rsidP="00705B77">
          <w:pPr>
            <w:rPr>
              <w:rFonts w:ascii="Cambria" w:hAnsi="Cambria"/>
            </w:rPr>
          </w:pPr>
          <w:r w:rsidRPr="005C0C84">
            <w:rPr>
              <w:rFonts w:ascii="Cambria" w:hAnsi="Cambria"/>
            </w:rPr>
            <w:t>Sayfa No</w:t>
          </w:r>
        </w:p>
      </w:tc>
      <w:tc>
        <w:tcPr>
          <w:tcW w:w="1665" w:type="dxa"/>
        </w:tcPr>
        <w:p w14:paraId="245A8BC5" w14:textId="77777777" w:rsidR="001724E1" w:rsidRPr="005C0C84" w:rsidRDefault="001724E1" w:rsidP="00705B77">
          <w:pPr>
            <w:spacing w:line="276" w:lineRule="auto"/>
            <w:rPr>
              <w:rFonts w:ascii="Cambria" w:hAnsi="Cambria"/>
              <w:color w:val="002060"/>
            </w:rPr>
          </w:pPr>
          <w:r w:rsidRPr="005C0C84">
            <w:rPr>
              <w:rFonts w:ascii="Cambria" w:hAnsi="Cambria"/>
              <w:color w:val="002060"/>
            </w:rPr>
            <w:fldChar w:fldCharType="begin"/>
          </w:r>
          <w:r w:rsidRPr="005C0C84">
            <w:rPr>
              <w:rFonts w:ascii="Cambria" w:hAnsi="Cambria"/>
              <w:color w:val="002060"/>
            </w:rPr>
            <w:instrText>PAGE  \* Arabic  \* MERGEFORMAT</w:instrText>
          </w:r>
          <w:r w:rsidRPr="005C0C84">
            <w:rPr>
              <w:rFonts w:ascii="Cambria" w:hAnsi="Cambria"/>
              <w:color w:val="002060"/>
            </w:rPr>
            <w:fldChar w:fldCharType="separate"/>
          </w:r>
          <w:r w:rsidR="00E474EE">
            <w:rPr>
              <w:rFonts w:ascii="Cambria" w:hAnsi="Cambria"/>
              <w:noProof/>
              <w:color w:val="002060"/>
            </w:rPr>
            <w:t>1</w:t>
          </w:r>
          <w:r w:rsidRPr="005C0C84">
            <w:rPr>
              <w:rFonts w:ascii="Cambria" w:hAnsi="Cambria"/>
              <w:color w:val="002060"/>
            </w:rPr>
            <w:fldChar w:fldCharType="end"/>
          </w:r>
          <w:r w:rsidRPr="005C0C84">
            <w:rPr>
              <w:rFonts w:ascii="Cambria" w:hAnsi="Cambria"/>
              <w:color w:val="002060"/>
            </w:rPr>
            <w:t xml:space="preserve"> / </w:t>
          </w:r>
          <w:r w:rsidR="001355FE" w:rsidRPr="005C0C84">
            <w:rPr>
              <w:rFonts w:ascii="Cambria" w:hAnsi="Cambria"/>
            </w:rPr>
            <w:fldChar w:fldCharType="begin"/>
          </w:r>
          <w:r w:rsidR="001355FE" w:rsidRPr="005C0C84">
            <w:rPr>
              <w:rFonts w:ascii="Cambria" w:hAnsi="Cambria"/>
            </w:rPr>
            <w:instrText>NUMPAGES  \* Arabic  \* MERGEFORMAT</w:instrText>
          </w:r>
          <w:r w:rsidR="001355FE" w:rsidRPr="005C0C84">
            <w:rPr>
              <w:rFonts w:ascii="Cambria" w:hAnsi="Cambria"/>
            </w:rPr>
            <w:fldChar w:fldCharType="separate"/>
          </w:r>
          <w:r w:rsidR="00E474EE" w:rsidRPr="00E474EE">
            <w:rPr>
              <w:rFonts w:ascii="Cambria" w:hAnsi="Cambria"/>
              <w:noProof/>
              <w:color w:val="002060"/>
            </w:rPr>
            <w:t>1</w:t>
          </w:r>
          <w:r w:rsidR="001355FE" w:rsidRPr="005C0C84">
            <w:rPr>
              <w:rFonts w:ascii="Cambria" w:hAnsi="Cambria"/>
              <w:noProof/>
              <w:color w:val="002060"/>
            </w:rPr>
            <w:fldChar w:fldCharType="end"/>
          </w:r>
        </w:p>
      </w:tc>
    </w:tr>
  </w:tbl>
  <w:p w14:paraId="5A76C2CA" w14:textId="77777777" w:rsidR="001724E1" w:rsidRPr="005C0C84" w:rsidRDefault="001724E1">
    <w:pPr>
      <w:pStyle w:val="stBilgi"/>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CDAD" w14:textId="77777777" w:rsidR="00060355" w:rsidRDefault="000603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C5"/>
    <w:rsid w:val="00060355"/>
    <w:rsid w:val="00085739"/>
    <w:rsid w:val="000A0ED1"/>
    <w:rsid w:val="000A7E0B"/>
    <w:rsid w:val="001355FE"/>
    <w:rsid w:val="001724E1"/>
    <w:rsid w:val="00301D54"/>
    <w:rsid w:val="00310FC8"/>
    <w:rsid w:val="0031622E"/>
    <w:rsid w:val="00414FC1"/>
    <w:rsid w:val="004A07F6"/>
    <w:rsid w:val="005876C8"/>
    <w:rsid w:val="005C0C84"/>
    <w:rsid w:val="00781A95"/>
    <w:rsid w:val="00786630"/>
    <w:rsid w:val="008A4637"/>
    <w:rsid w:val="009E6DC5"/>
    <w:rsid w:val="009E7D78"/>
    <w:rsid w:val="00AA513D"/>
    <w:rsid w:val="00BA0801"/>
    <w:rsid w:val="00C41674"/>
    <w:rsid w:val="00C640DF"/>
    <w:rsid w:val="00C8458E"/>
    <w:rsid w:val="00E04081"/>
    <w:rsid w:val="00E474EE"/>
    <w:rsid w:val="00E72A04"/>
    <w:rsid w:val="00FF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2E5A"/>
  <w15:docId w15:val="{2AB630E0-B08F-4349-A385-8ABF3DB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spacing w:before="178"/>
      <w:ind w:left="132"/>
      <w:outlineLvl w:val="0"/>
    </w:pPr>
    <w:rPr>
      <w:b/>
      <w:bCs/>
    </w:rPr>
  </w:style>
  <w:style w:type="paragraph" w:styleId="Balk2">
    <w:name w:val="heading 2"/>
    <w:basedOn w:val="Normal"/>
    <w:uiPriority w:val="1"/>
    <w:qFormat/>
    <w:pPr>
      <w:jc w:val="right"/>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724E1"/>
    <w:pPr>
      <w:tabs>
        <w:tab w:val="center" w:pos="4536"/>
        <w:tab w:val="right" w:pos="9072"/>
      </w:tabs>
    </w:pPr>
  </w:style>
  <w:style w:type="character" w:customStyle="1" w:styleId="stBilgiChar">
    <w:name w:val="Üst Bilgi Char"/>
    <w:basedOn w:val="VarsaylanParagrafYazTipi"/>
    <w:link w:val="stBilgi"/>
    <w:uiPriority w:val="99"/>
    <w:rsid w:val="001724E1"/>
    <w:rPr>
      <w:rFonts w:ascii="Caladea" w:eastAsia="Caladea" w:hAnsi="Caladea" w:cs="Caladea"/>
      <w:lang w:val="tr-TR"/>
    </w:rPr>
  </w:style>
  <w:style w:type="paragraph" w:styleId="AltBilgi">
    <w:name w:val="footer"/>
    <w:basedOn w:val="Normal"/>
    <w:link w:val="AltBilgiChar"/>
    <w:uiPriority w:val="99"/>
    <w:unhideWhenUsed/>
    <w:rsid w:val="001724E1"/>
    <w:pPr>
      <w:tabs>
        <w:tab w:val="center" w:pos="4536"/>
        <w:tab w:val="right" w:pos="9072"/>
      </w:tabs>
    </w:pPr>
  </w:style>
  <w:style w:type="character" w:customStyle="1" w:styleId="AltBilgiChar">
    <w:name w:val="Alt Bilgi Char"/>
    <w:basedOn w:val="VarsaylanParagrafYazTipi"/>
    <w:link w:val="AltBilgi"/>
    <w:uiPriority w:val="99"/>
    <w:rsid w:val="001724E1"/>
    <w:rPr>
      <w:rFonts w:ascii="Caladea" w:eastAsia="Caladea" w:hAnsi="Caladea" w:cs="Caladea"/>
      <w:lang w:val="tr-TR"/>
    </w:rPr>
  </w:style>
  <w:style w:type="table" w:styleId="TabloKlavuzu">
    <w:name w:val="Table Grid"/>
    <w:basedOn w:val="NormalTablo"/>
    <w:uiPriority w:val="59"/>
    <w:rsid w:val="001724E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24E1"/>
    <w:rPr>
      <w:rFonts w:ascii="Tahoma" w:hAnsi="Tahoma" w:cs="Tahoma"/>
      <w:sz w:val="16"/>
      <w:szCs w:val="16"/>
    </w:rPr>
  </w:style>
  <w:style w:type="character" w:customStyle="1" w:styleId="BalonMetniChar">
    <w:name w:val="Balon Metni Char"/>
    <w:basedOn w:val="VarsaylanParagrafYazTipi"/>
    <w:link w:val="BalonMetni"/>
    <w:uiPriority w:val="99"/>
    <w:semiHidden/>
    <w:rsid w:val="001724E1"/>
    <w:rPr>
      <w:rFonts w:ascii="Tahoma" w:eastAsia="Caladea" w:hAnsi="Tahoma" w:cs="Tahoma"/>
      <w:sz w:val="16"/>
      <w:szCs w:val="16"/>
      <w:lang w:val="tr-TR"/>
    </w:rPr>
  </w:style>
  <w:style w:type="table" w:customStyle="1" w:styleId="TabloKlavuzuAk1">
    <w:name w:val="Tablo Kılavuzu Açık1"/>
    <w:basedOn w:val="NormalTablo"/>
    <w:uiPriority w:val="40"/>
    <w:rsid w:val="00301D54"/>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53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436</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soner  Cengiz</cp:lastModifiedBy>
  <cp:revision>5</cp:revision>
  <dcterms:created xsi:type="dcterms:W3CDTF">2021-05-28T11:05:00Z</dcterms:created>
  <dcterms:modified xsi:type="dcterms:W3CDTF">2021-06-28T08:36:00Z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2021-04-30T00:00:00Z</vt:filetime>
  </property>
</Properties>
</file>