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E8B4" w14:textId="77777777" w:rsidR="00600187" w:rsidRPr="00C73DD7" w:rsidRDefault="007B6EAA" w:rsidP="00C73DD7">
      <w:pPr>
        <w:spacing w:after="0" w:line="240" w:lineRule="auto"/>
        <w:jc w:val="center"/>
        <w:rPr>
          <w:b/>
        </w:rPr>
      </w:pPr>
      <w:r w:rsidRPr="00C73DD7">
        <w:rPr>
          <w:b/>
        </w:rPr>
        <w:t>T.C.</w:t>
      </w:r>
    </w:p>
    <w:p w14:paraId="727D29FD" w14:textId="77777777" w:rsidR="007B6EAA" w:rsidRPr="00C73DD7" w:rsidRDefault="007B6EAA" w:rsidP="00C73DD7">
      <w:pPr>
        <w:spacing w:after="0" w:line="240" w:lineRule="auto"/>
        <w:jc w:val="center"/>
        <w:rPr>
          <w:b/>
        </w:rPr>
      </w:pPr>
      <w:r w:rsidRPr="00C73DD7">
        <w:rPr>
          <w:b/>
        </w:rPr>
        <w:t>KAYSERİ ÜNİVERSİTESİ</w:t>
      </w:r>
    </w:p>
    <w:p w14:paraId="46C0BEA1" w14:textId="77777777" w:rsidR="007B6EAA" w:rsidRPr="00C73DD7" w:rsidRDefault="007B6EAA" w:rsidP="00C73DD7">
      <w:pPr>
        <w:spacing w:after="0" w:line="240" w:lineRule="auto"/>
        <w:jc w:val="center"/>
        <w:rPr>
          <w:b/>
        </w:rPr>
      </w:pPr>
      <w:r w:rsidRPr="00C73DD7">
        <w:rPr>
          <w:b/>
        </w:rPr>
        <w:t>DANIŞMA KURULLARI YÖNERGESİ</w:t>
      </w:r>
    </w:p>
    <w:p w14:paraId="6B5DF9BB" w14:textId="77777777" w:rsidR="00C73DD7" w:rsidRPr="00C73DD7" w:rsidRDefault="00C73DD7" w:rsidP="00C73DD7">
      <w:pPr>
        <w:spacing w:after="0" w:line="240" w:lineRule="auto"/>
        <w:jc w:val="center"/>
        <w:rPr>
          <w:b/>
        </w:rPr>
      </w:pPr>
    </w:p>
    <w:p w14:paraId="0F427392" w14:textId="77777777" w:rsidR="00C73DD7" w:rsidRPr="00C73DD7" w:rsidRDefault="00C73DD7" w:rsidP="00C73DD7">
      <w:pPr>
        <w:spacing w:after="0" w:line="240" w:lineRule="auto"/>
        <w:jc w:val="center"/>
        <w:rPr>
          <w:b/>
        </w:rPr>
      </w:pPr>
      <w:r w:rsidRPr="00C73DD7">
        <w:rPr>
          <w:b/>
        </w:rPr>
        <w:t>BİRİNCİ BÖLÜM</w:t>
      </w:r>
    </w:p>
    <w:p w14:paraId="03586C9A" w14:textId="77777777" w:rsidR="00C73DD7" w:rsidRPr="00C73DD7" w:rsidRDefault="00C73DD7" w:rsidP="00C73DD7">
      <w:pPr>
        <w:spacing w:after="0" w:line="240" w:lineRule="auto"/>
        <w:jc w:val="center"/>
        <w:rPr>
          <w:b/>
        </w:rPr>
      </w:pPr>
      <w:r w:rsidRPr="00C73DD7">
        <w:rPr>
          <w:b/>
        </w:rPr>
        <w:t>Amaç, Kapsam, Dayanak ve Tanımlar</w:t>
      </w:r>
    </w:p>
    <w:p w14:paraId="724B0B23" w14:textId="77777777" w:rsidR="00C73DD7" w:rsidRDefault="00C73DD7" w:rsidP="00C73DD7">
      <w:pPr>
        <w:spacing w:after="0" w:line="240" w:lineRule="auto"/>
        <w:jc w:val="both"/>
      </w:pPr>
    </w:p>
    <w:p w14:paraId="43F72A96" w14:textId="77777777" w:rsidR="00C73DD7" w:rsidRPr="00C73DD7" w:rsidRDefault="00C73DD7" w:rsidP="00C73DD7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Pr="00C73DD7">
        <w:rPr>
          <w:b/>
        </w:rPr>
        <w:t>Amaç</w:t>
      </w:r>
    </w:p>
    <w:p w14:paraId="7C29937B" w14:textId="77777777" w:rsidR="00C73DD7" w:rsidRDefault="00C73DD7" w:rsidP="00C73DD7">
      <w:pPr>
        <w:spacing w:after="0" w:line="240" w:lineRule="auto"/>
        <w:jc w:val="both"/>
      </w:pPr>
      <w:r>
        <w:rPr>
          <w:b/>
        </w:rPr>
        <w:tab/>
      </w:r>
      <w:r w:rsidRPr="00C73DD7">
        <w:rPr>
          <w:b/>
        </w:rPr>
        <w:t>MADDE 1-</w:t>
      </w:r>
      <w:r>
        <w:t xml:space="preserve"> (1) Bu yönergenin amacı</w:t>
      </w:r>
      <w:r w:rsidR="009531F3">
        <w:t>;</w:t>
      </w:r>
      <w:r>
        <w:t xml:space="preserve"> Kayseri Üniversitesi’nin eğitim ve öğretim kalitesinin artırılması, hizmet işbirlikleri, etkinlik çalışmaları, iş dünyasıyla koordinasyon gibi konularda tavsiye niteliğinde kararlar alan Danışma Kurullarının oluşturulması ve bu kurullara ilişkin çalışma esaslarının belirlenmesidir.</w:t>
      </w:r>
    </w:p>
    <w:p w14:paraId="620BD177" w14:textId="77777777" w:rsidR="00C73DD7" w:rsidRDefault="00C73DD7" w:rsidP="00C73DD7">
      <w:pPr>
        <w:spacing w:after="0" w:line="240" w:lineRule="auto"/>
        <w:jc w:val="both"/>
      </w:pPr>
    </w:p>
    <w:p w14:paraId="7A6F9EC3" w14:textId="77777777" w:rsidR="00C73DD7" w:rsidRPr="00C73DD7" w:rsidRDefault="00C73DD7" w:rsidP="00C73DD7">
      <w:pPr>
        <w:spacing w:after="0" w:line="240" w:lineRule="auto"/>
        <w:jc w:val="both"/>
        <w:rPr>
          <w:b/>
        </w:rPr>
      </w:pPr>
      <w:r>
        <w:tab/>
      </w:r>
      <w:r w:rsidRPr="00C73DD7">
        <w:rPr>
          <w:b/>
        </w:rPr>
        <w:t>Kapsam</w:t>
      </w:r>
    </w:p>
    <w:p w14:paraId="272AAB8F" w14:textId="77777777" w:rsidR="00C73DD7" w:rsidRDefault="00C73DD7" w:rsidP="00C73DD7">
      <w:pPr>
        <w:spacing w:after="0" w:line="240" w:lineRule="auto"/>
        <w:jc w:val="both"/>
      </w:pPr>
      <w:r w:rsidRPr="00C73DD7">
        <w:rPr>
          <w:b/>
        </w:rPr>
        <w:tab/>
        <w:t>MADDE 2-</w:t>
      </w:r>
      <w:r>
        <w:t xml:space="preserve"> (1) </w:t>
      </w:r>
      <w:r w:rsidRPr="00C73DD7">
        <w:t xml:space="preserve">Bu yönerge, </w:t>
      </w:r>
      <w:r>
        <w:t xml:space="preserve">Kayseri </w:t>
      </w:r>
      <w:r w:rsidRPr="00C73DD7">
        <w:t>Üniversitesi ve bünyesindeki akademik birimlerin, iş dünyası, kurum, kuruluşlar ve diğer paydaşlarla arasındaki işbirliğini ve bu işbirliğin sürdürülebilirliğini sağlama</w:t>
      </w:r>
      <w:r w:rsidR="009531F3">
        <w:t>k amacıyla oluşturulan Danışma K</w:t>
      </w:r>
      <w:r w:rsidRPr="00C73DD7">
        <w:t>urullarının çalışmaları ile ilgili hükümleri kapsar.</w:t>
      </w:r>
    </w:p>
    <w:p w14:paraId="2B044539" w14:textId="77777777" w:rsidR="00C73DD7" w:rsidRDefault="00C73DD7" w:rsidP="00C73DD7">
      <w:pPr>
        <w:spacing w:after="0" w:line="240" w:lineRule="auto"/>
        <w:jc w:val="both"/>
      </w:pPr>
    </w:p>
    <w:p w14:paraId="5DE05EFE" w14:textId="77777777" w:rsidR="00C73DD7" w:rsidRPr="00C73DD7" w:rsidRDefault="00C73DD7" w:rsidP="00C73DD7">
      <w:pPr>
        <w:spacing w:after="0" w:line="240" w:lineRule="auto"/>
        <w:jc w:val="both"/>
        <w:rPr>
          <w:b/>
        </w:rPr>
      </w:pPr>
      <w:r>
        <w:tab/>
      </w:r>
      <w:r w:rsidRPr="00C73DD7">
        <w:rPr>
          <w:b/>
        </w:rPr>
        <w:t>Dayanak</w:t>
      </w:r>
    </w:p>
    <w:p w14:paraId="03A91476" w14:textId="77777777" w:rsidR="00C73DD7" w:rsidRDefault="00C73DD7" w:rsidP="00C73DD7">
      <w:pPr>
        <w:spacing w:after="0" w:line="240" w:lineRule="auto"/>
        <w:jc w:val="both"/>
      </w:pPr>
      <w:r w:rsidRPr="00C73DD7">
        <w:rPr>
          <w:b/>
        </w:rPr>
        <w:tab/>
        <w:t xml:space="preserve">MADDE 3- </w:t>
      </w:r>
      <w:r>
        <w:t xml:space="preserve">(1) Bu yönerge, 2547 Sayılı Yükseköğretim Kanunu’nun 44 üncü maddesinin (f) fıkrasına ve 08.10.2016 Tarih ve 29851 sayılı Resmî </w:t>
      </w:r>
      <w:proofErr w:type="spellStart"/>
      <w:r>
        <w:t>Gazete’de</w:t>
      </w:r>
      <w:proofErr w:type="spellEnd"/>
      <w:r>
        <w:t xml:space="preserve"> yayımlanarak yürürlüğe giren Yükseköğretim Kurumlarında Danışma Kurulu Oluşturulmasına İlişkin Yönetmelik hükümlerine dayanılarak hazırlanmıştır.</w:t>
      </w:r>
    </w:p>
    <w:p w14:paraId="0882B2B6" w14:textId="77777777" w:rsidR="00C73DD7" w:rsidRDefault="00C73DD7" w:rsidP="00C73DD7">
      <w:pPr>
        <w:spacing w:after="0" w:line="240" w:lineRule="auto"/>
        <w:jc w:val="both"/>
      </w:pPr>
    </w:p>
    <w:p w14:paraId="190E9A4E" w14:textId="77777777" w:rsidR="00C73DD7" w:rsidRPr="00C73DD7" w:rsidRDefault="00C73DD7" w:rsidP="00C73DD7">
      <w:pPr>
        <w:spacing w:after="0" w:line="240" w:lineRule="auto"/>
        <w:jc w:val="both"/>
        <w:rPr>
          <w:b/>
        </w:rPr>
      </w:pPr>
      <w:r>
        <w:tab/>
      </w:r>
      <w:r w:rsidRPr="00C73DD7">
        <w:rPr>
          <w:b/>
        </w:rPr>
        <w:t>Tanımlar</w:t>
      </w:r>
    </w:p>
    <w:p w14:paraId="60425FED" w14:textId="77777777" w:rsidR="00C73DD7" w:rsidRDefault="00C73DD7" w:rsidP="00C73DD7">
      <w:pPr>
        <w:spacing w:after="0" w:line="240" w:lineRule="auto"/>
        <w:jc w:val="both"/>
      </w:pPr>
      <w:r w:rsidRPr="00C73DD7">
        <w:rPr>
          <w:b/>
        </w:rPr>
        <w:tab/>
        <w:t>MADDE 4 -</w:t>
      </w:r>
      <w:r>
        <w:t xml:space="preserve"> (1) Bu yönergede geçen;</w:t>
      </w:r>
    </w:p>
    <w:p w14:paraId="6D66ECC6" w14:textId="77777777" w:rsidR="00C73DD7" w:rsidRDefault="00C73DD7" w:rsidP="00C73DD7">
      <w:pPr>
        <w:spacing w:after="0" w:line="240" w:lineRule="auto"/>
        <w:jc w:val="both"/>
      </w:pPr>
      <w:r>
        <w:tab/>
        <w:t xml:space="preserve">a) Birim: Eğitim programı yürüten Enstitü, Fakülte, Yüksekokul ve Meslek Yüksekokullarını, </w:t>
      </w:r>
    </w:p>
    <w:p w14:paraId="2096546E" w14:textId="77777777" w:rsidR="00C73DD7" w:rsidRDefault="00C73DD7" w:rsidP="00C73DD7">
      <w:pPr>
        <w:spacing w:after="0" w:line="240" w:lineRule="auto"/>
        <w:jc w:val="both"/>
      </w:pPr>
      <w:r>
        <w:tab/>
        <w:t xml:space="preserve">b) Birim Danışma Kurulu: </w:t>
      </w:r>
      <w:r w:rsidR="009115CC">
        <w:t xml:space="preserve">Üniversitenin Akademik </w:t>
      </w:r>
      <w:r>
        <w:t>Birimlerinin Danışma Kurulunu,</w:t>
      </w:r>
    </w:p>
    <w:p w14:paraId="4231B409" w14:textId="77777777" w:rsidR="009115CC" w:rsidRDefault="009115CC" w:rsidP="00C73DD7">
      <w:pPr>
        <w:spacing w:after="0" w:line="240" w:lineRule="auto"/>
        <w:jc w:val="both"/>
      </w:pPr>
      <w:r>
        <w:tab/>
      </w:r>
      <w:r w:rsidR="00C73DD7">
        <w:t xml:space="preserve">c) Rektör: </w:t>
      </w:r>
      <w:r>
        <w:t xml:space="preserve">Kayseri </w:t>
      </w:r>
      <w:r w:rsidR="00C73DD7">
        <w:t xml:space="preserve">Üniversitesi Rektörünü, </w:t>
      </w:r>
    </w:p>
    <w:p w14:paraId="07D4A054" w14:textId="77777777" w:rsidR="00C73DD7" w:rsidRDefault="009115CC" w:rsidP="00C73DD7">
      <w:pPr>
        <w:spacing w:after="0" w:line="240" w:lineRule="auto"/>
        <w:jc w:val="both"/>
      </w:pPr>
      <w:r>
        <w:tab/>
      </w:r>
      <w:r w:rsidR="00C73DD7">
        <w:t xml:space="preserve">ç) Senato: </w:t>
      </w:r>
      <w:r>
        <w:t xml:space="preserve">Kayseri Üniversitesi </w:t>
      </w:r>
      <w:r w:rsidR="00C73DD7">
        <w:t>Senatosunu,</w:t>
      </w:r>
    </w:p>
    <w:p w14:paraId="03176EF1" w14:textId="77777777" w:rsidR="00C73DD7" w:rsidRDefault="009115CC" w:rsidP="00C73DD7">
      <w:pPr>
        <w:spacing w:after="0" w:line="240" w:lineRule="auto"/>
        <w:jc w:val="both"/>
      </w:pPr>
      <w:r>
        <w:tab/>
      </w:r>
      <w:r w:rsidR="00C73DD7">
        <w:t xml:space="preserve">d) Üniversite: </w:t>
      </w:r>
      <w:r>
        <w:t xml:space="preserve">Kayseri </w:t>
      </w:r>
      <w:r w:rsidR="00C73DD7">
        <w:t>Üniversitesini,</w:t>
      </w:r>
    </w:p>
    <w:p w14:paraId="3507BE69" w14:textId="77777777" w:rsidR="009115CC" w:rsidRDefault="009115CC" w:rsidP="00C73DD7">
      <w:pPr>
        <w:spacing w:after="0" w:line="240" w:lineRule="auto"/>
        <w:jc w:val="both"/>
      </w:pPr>
      <w:r>
        <w:tab/>
      </w:r>
      <w:r w:rsidR="00C73DD7">
        <w:t xml:space="preserve">e) Üniversite Danışma Kurulu: </w:t>
      </w:r>
      <w:r>
        <w:t>Kayseri</w:t>
      </w:r>
      <w:r w:rsidR="00C73DD7">
        <w:t xml:space="preserve"> Üniversitesi Danışma Kurulunu, </w:t>
      </w:r>
    </w:p>
    <w:p w14:paraId="05209818" w14:textId="77777777" w:rsidR="00C73DD7" w:rsidRDefault="009115CC" w:rsidP="00C73DD7">
      <w:pPr>
        <w:spacing w:after="0" w:line="240" w:lineRule="auto"/>
        <w:jc w:val="both"/>
      </w:pPr>
      <w:r>
        <w:tab/>
      </w:r>
      <w:proofErr w:type="gramStart"/>
      <w:r w:rsidR="00C73DD7">
        <w:t>ifade</w:t>
      </w:r>
      <w:proofErr w:type="gramEnd"/>
      <w:r w:rsidR="00C73DD7">
        <w:t xml:space="preserve"> eder.</w:t>
      </w:r>
    </w:p>
    <w:p w14:paraId="4E7781F2" w14:textId="77777777" w:rsidR="009115CC" w:rsidRDefault="009115CC" w:rsidP="00C73DD7">
      <w:pPr>
        <w:spacing w:after="0" w:line="240" w:lineRule="auto"/>
        <w:jc w:val="both"/>
      </w:pPr>
    </w:p>
    <w:p w14:paraId="59C107B7" w14:textId="77777777" w:rsidR="009115CC" w:rsidRPr="009115CC" w:rsidRDefault="009115CC" w:rsidP="009115CC">
      <w:pPr>
        <w:spacing w:after="0" w:line="240" w:lineRule="auto"/>
        <w:jc w:val="center"/>
        <w:rPr>
          <w:b/>
        </w:rPr>
      </w:pPr>
      <w:r w:rsidRPr="009115CC">
        <w:rPr>
          <w:b/>
        </w:rPr>
        <w:t>İKİNCİ BÖLÜM</w:t>
      </w:r>
    </w:p>
    <w:p w14:paraId="5D51D969" w14:textId="77777777" w:rsidR="009115CC" w:rsidRPr="009115CC" w:rsidRDefault="009115CC" w:rsidP="009115CC">
      <w:pPr>
        <w:spacing w:after="0" w:line="240" w:lineRule="auto"/>
        <w:jc w:val="center"/>
        <w:rPr>
          <w:b/>
        </w:rPr>
      </w:pPr>
      <w:r w:rsidRPr="009115CC">
        <w:rPr>
          <w:b/>
        </w:rPr>
        <w:t>Danışma Kurullarının Kurulması, Görev</w:t>
      </w:r>
      <w:r w:rsidR="003E28E2">
        <w:rPr>
          <w:b/>
        </w:rPr>
        <w:t>leri</w:t>
      </w:r>
      <w:r w:rsidRPr="009115CC">
        <w:rPr>
          <w:b/>
        </w:rPr>
        <w:t xml:space="preserve"> ile Çalışma Usul ve Esasları</w:t>
      </w:r>
    </w:p>
    <w:p w14:paraId="280E7A7F" w14:textId="77777777" w:rsidR="009115CC" w:rsidRPr="009115CC" w:rsidRDefault="009115CC" w:rsidP="009115CC">
      <w:pPr>
        <w:spacing w:after="0" w:line="240" w:lineRule="auto"/>
        <w:jc w:val="center"/>
        <w:rPr>
          <w:b/>
        </w:rPr>
      </w:pPr>
    </w:p>
    <w:p w14:paraId="4E7E1C73" w14:textId="77777777" w:rsidR="009115CC" w:rsidRPr="009115CC" w:rsidRDefault="009115CC" w:rsidP="009115CC">
      <w:pPr>
        <w:spacing w:after="0" w:line="240" w:lineRule="auto"/>
        <w:jc w:val="both"/>
        <w:rPr>
          <w:b/>
        </w:rPr>
      </w:pPr>
      <w:r>
        <w:tab/>
      </w:r>
      <w:r w:rsidRPr="009115CC">
        <w:rPr>
          <w:b/>
        </w:rPr>
        <w:t xml:space="preserve">Danışma </w:t>
      </w:r>
      <w:r w:rsidR="003E28E2" w:rsidRPr="009115CC">
        <w:rPr>
          <w:b/>
        </w:rPr>
        <w:t>Kurullarının Oluşturulması</w:t>
      </w:r>
    </w:p>
    <w:p w14:paraId="57163819" w14:textId="77777777" w:rsidR="009115CC" w:rsidRDefault="009115CC" w:rsidP="009115CC">
      <w:pPr>
        <w:spacing w:after="0" w:line="240" w:lineRule="auto"/>
        <w:jc w:val="both"/>
      </w:pPr>
      <w:r w:rsidRPr="009115CC">
        <w:rPr>
          <w:b/>
        </w:rPr>
        <w:tab/>
        <w:t>MADDE 5-</w:t>
      </w:r>
      <w:r>
        <w:t xml:space="preserve"> (1) Üniversitesi bünyesinde oluşturulabilecek danışma kurulları şunlardır;</w:t>
      </w:r>
    </w:p>
    <w:p w14:paraId="0A730C80" w14:textId="77777777" w:rsidR="009115CC" w:rsidRDefault="009115CC" w:rsidP="009115CC">
      <w:pPr>
        <w:spacing w:after="0" w:line="240" w:lineRule="auto"/>
        <w:jc w:val="both"/>
      </w:pPr>
      <w:r>
        <w:tab/>
        <w:t>a) Üniversite Danışma Kurulu,</w:t>
      </w:r>
    </w:p>
    <w:p w14:paraId="7AB32FD0" w14:textId="77777777" w:rsidR="009115CC" w:rsidRDefault="009115CC" w:rsidP="009115CC">
      <w:pPr>
        <w:spacing w:after="0" w:line="240" w:lineRule="auto"/>
        <w:jc w:val="both"/>
      </w:pPr>
      <w:r>
        <w:tab/>
        <w:t>b) Enstitü, fakülteler, yüksekokullar ve meslek yüksekokulları bünyesindeki Birim Danışma Kurulları.</w:t>
      </w:r>
    </w:p>
    <w:p w14:paraId="473E29EF" w14:textId="77777777" w:rsidR="009115CC" w:rsidRDefault="009115CC" w:rsidP="009115CC">
      <w:pPr>
        <w:spacing w:after="0" w:line="240" w:lineRule="auto"/>
        <w:jc w:val="both"/>
      </w:pPr>
      <w:r>
        <w:tab/>
        <w:t>(2) Birim danışma kurulları, ilgili akademik birimin adı ile birlikte anılırlar.</w:t>
      </w:r>
    </w:p>
    <w:p w14:paraId="36DB9AE7" w14:textId="77777777" w:rsidR="009115CC" w:rsidRDefault="009115CC" w:rsidP="009115CC">
      <w:pPr>
        <w:spacing w:after="0" w:line="240" w:lineRule="auto"/>
        <w:jc w:val="both"/>
      </w:pPr>
      <w:r>
        <w:tab/>
      </w:r>
      <w:r w:rsidR="009531F3">
        <w:t>(3) Üniversite Danışma Kurulu, rektörün teklifi ve S</w:t>
      </w:r>
      <w:r>
        <w:t>enatonun onayı ile kurulur ve gerektiğinde aynı usulle kaldırılır.</w:t>
      </w:r>
    </w:p>
    <w:p w14:paraId="21D26B08" w14:textId="77777777" w:rsidR="009115CC" w:rsidRDefault="009115CC" w:rsidP="009115CC">
      <w:pPr>
        <w:spacing w:after="0" w:line="240" w:lineRule="auto"/>
        <w:jc w:val="both"/>
      </w:pPr>
      <w:r>
        <w:tab/>
        <w:t xml:space="preserve">(4) Birim </w:t>
      </w:r>
      <w:r w:rsidR="009531F3">
        <w:t>Danışma K</w:t>
      </w:r>
      <w:r>
        <w:t>urulları, birim yöneticisinin te</w:t>
      </w:r>
      <w:r w:rsidR="009531F3">
        <w:t>klifi, birim kurulunun kararı, Rektörün ve S</w:t>
      </w:r>
      <w:r>
        <w:t>enatonun onayı ile kurulur ve gerektiğinde aynı usulle kaldırılır.</w:t>
      </w:r>
    </w:p>
    <w:p w14:paraId="2060E6F4" w14:textId="77777777" w:rsidR="009115CC" w:rsidRDefault="009115CC" w:rsidP="009115CC">
      <w:pPr>
        <w:spacing w:after="0" w:line="240" w:lineRule="auto"/>
        <w:jc w:val="both"/>
      </w:pPr>
    </w:p>
    <w:p w14:paraId="4088D856" w14:textId="77777777" w:rsidR="009115CC" w:rsidRPr="009115CC" w:rsidRDefault="009115CC" w:rsidP="009115CC">
      <w:pPr>
        <w:spacing w:after="0" w:line="240" w:lineRule="auto"/>
        <w:jc w:val="both"/>
        <w:rPr>
          <w:b/>
        </w:rPr>
      </w:pPr>
      <w:r>
        <w:lastRenderedPageBreak/>
        <w:tab/>
      </w:r>
      <w:r w:rsidR="0007378B">
        <w:rPr>
          <w:b/>
        </w:rPr>
        <w:t xml:space="preserve">Danışma Kurulu </w:t>
      </w:r>
      <w:r w:rsidRPr="009115CC">
        <w:rPr>
          <w:b/>
        </w:rPr>
        <w:t>Üyelerinin Belirlenmesi</w:t>
      </w:r>
    </w:p>
    <w:p w14:paraId="5CE02FD6" w14:textId="77777777" w:rsidR="009115CC" w:rsidRDefault="009115CC" w:rsidP="00646BC9">
      <w:pPr>
        <w:spacing w:after="0" w:line="240" w:lineRule="auto"/>
        <w:jc w:val="both"/>
      </w:pPr>
      <w:r>
        <w:tab/>
      </w:r>
      <w:r w:rsidRPr="009115CC">
        <w:rPr>
          <w:b/>
        </w:rPr>
        <w:t>MADDE 6-</w:t>
      </w:r>
      <w:r>
        <w:t xml:space="preserve"> (1) Üniversite Danışma Kurulu; Kamu ve özel sektör kuruluşlarının temsilcileri, sivil toplum kuruluşlarının ve meslek kuruluşlarının temsilcileri, kültür-sanat alanından temsilciler, uluslararası kuruluşların temsilcileri, Üniversitenin/birimlerin faaliyet alanında teorik veya uygulamalı tecrübeye sahip kişiler, </w:t>
      </w:r>
      <w:r w:rsidR="0007378B">
        <w:t xml:space="preserve">işadamları, hayırseverler, </w:t>
      </w:r>
      <w:r>
        <w:t>diğer üniversitelerin öğretim elemanları ve Kayseri Üniversitesi mezunları arasından</w:t>
      </w:r>
      <w:r w:rsidR="009531F3">
        <w:t xml:space="preserve"> Rektör tarafından önerilen ve S</w:t>
      </w:r>
      <w:r>
        <w:t xml:space="preserve">enato tarafından onaylanan </w:t>
      </w:r>
      <w:r w:rsidR="00CA257C">
        <w:t xml:space="preserve">yeteri kadar </w:t>
      </w:r>
      <w:r>
        <w:t xml:space="preserve">üyeden oluşur. </w:t>
      </w:r>
    </w:p>
    <w:p w14:paraId="1F98015B" w14:textId="77777777" w:rsidR="009115CC" w:rsidRDefault="009115CC" w:rsidP="009115CC">
      <w:pPr>
        <w:spacing w:after="0" w:line="240" w:lineRule="auto"/>
        <w:jc w:val="both"/>
      </w:pPr>
      <w:r>
        <w:tab/>
        <w:t xml:space="preserve">(2) Birim Danışma Kurulları; Kamu ve özel sektör kuruluşlarının temsilcileri, sivil toplum kuruluşlarının ve meslek kuruluşlarının temsilcileri, kültür-sanat alanından temsilciler, uluslararası kuruluşların temsilcileri, üniversitenin/ilgili birimlerin faaliyet alanında teorik veya uygulamalı tecrübeye sahip kişiler, </w:t>
      </w:r>
      <w:r w:rsidR="0007378B">
        <w:t xml:space="preserve">işadamları, hayırseverler, </w:t>
      </w:r>
      <w:r>
        <w:t xml:space="preserve">diğer üniversitelerin öğretim elemanları ve Kayseri Üniversitesi mezunları arasından </w:t>
      </w:r>
      <w:r w:rsidR="00C10769">
        <w:t xml:space="preserve">Dekan/Müdür </w:t>
      </w:r>
      <w:r>
        <w:t>tarafından önerilen, Birim Kurull</w:t>
      </w:r>
      <w:r w:rsidR="009531F3">
        <w:t>a</w:t>
      </w:r>
      <w:r w:rsidR="000C1CAD">
        <w:t xml:space="preserve">rınca kabul edilen ve </w:t>
      </w:r>
      <w:r w:rsidR="009531F3">
        <w:t>S</w:t>
      </w:r>
      <w:r>
        <w:t xml:space="preserve">enato tarafından onaylanan </w:t>
      </w:r>
      <w:r w:rsidR="00CA257C">
        <w:t>yeteri kadar</w:t>
      </w:r>
      <w:r>
        <w:t xml:space="preserve"> üyeden oluşur.</w:t>
      </w:r>
    </w:p>
    <w:p w14:paraId="2578C705" w14:textId="77777777" w:rsidR="00646BC9" w:rsidRDefault="00646BC9" w:rsidP="009115CC">
      <w:pPr>
        <w:spacing w:after="0" w:line="240" w:lineRule="auto"/>
        <w:jc w:val="both"/>
      </w:pPr>
      <w:r>
        <w:tab/>
        <w:t xml:space="preserve">(3) </w:t>
      </w:r>
      <w:r w:rsidRPr="00646BC9">
        <w:t>Kurulların üyeleri üç yıl için görevlendirilir. Görev süresi dolan üye, aynı usul ile yeniden görevlendirilebilir.</w:t>
      </w:r>
    </w:p>
    <w:p w14:paraId="2577BED2" w14:textId="77777777" w:rsidR="00646BC9" w:rsidRDefault="00646BC9" w:rsidP="00646BC9">
      <w:pPr>
        <w:spacing w:after="0" w:line="240" w:lineRule="auto"/>
        <w:jc w:val="both"/>
      </w:pPr>
      <w:r>
        <w:tab/>
        <w:t>(4) Siyasî partilerin merkez ve taşra teşkilatındaki yöneticileri, yönetim, yürütme ve denetim kurulu üyeleri Danışma Kurullarında yer alamazlar.</w:t>
      </w:r>
    </w:p>
    <w:p w14:paraId="7DE03402" w14:textId="77777777" w:rsidR="00646BC9" w:rsidRDefault="00646BC9" w:rsidP="00646BC9">
      <w:pPr>
        <w:spacing w:after="0" w:line="240" w:lineRule="auto"/>
        <w:jc w:val="both"/>
      </w:pPr>
    </w:p>
    <w:p w14:paraId="1D3839FF" w14:textId="77777777" w:rsidR="00646BC9" w:rsidRPr="00B12193" w:rsidRDefault="00B12193" w:rsidP="00646BC9">
      <w:pPr>
        <w:spacing w:after="0" w:line="240" w:lineRule="auto"/>
        <w:jc w:val="both"/>
        <w:rPr>
          <w:b/>
        </w:rPr>
      </w:pPr>
      <w:r>
        <w:tab/>
      </w:r>
      <w:r w:rsidR="009531F3" w:rsidRPr="009531F3">
        <w:rPr>
          <w:b/>
        </w:rPr>
        <w:t>Üniversite</w:t>
      </w:r>
      <w:r w:rsidR="009531F3">
        <w:t xml:space="preserve"> </w:t>
      </w:r>
      <w:r w:rsidR="009531F3">
        <w:rPr>
          <w:b/>
        </w:rPr>
        <w:t>Danışma Kurulunun</w:t>
      </w:r>
      <w:r w:rsidR="003E28E2">
        <w:rPr>
          <w:b/>
        </w:rPr>
        <w:t xml:space="preserve"> Görevleri</w:t>
      </w:r>
    </w:p>
    <w:p w14:paraId="1115BC7D" w14:textId="77777777" w:rsidR="00B12193" w:rsidRDefault="00B12193" w:rsidP="00646BC9">
      <w:pPr>
        <w:spacing w:after="0" w:line="240" w:lineRule="auto"/>
        <w:jc w:val="both"/>
      </w:pPr>
      <w:r w:rsidRPr="00B12193">
        <w:rPr>
          <w:b/>
        </w:rPr>
        <w:tab/>
        <w:t>MADDE 7-</w:t>
      </w:r>
      <w:r>
        <w:t xml:space="preserve"> (1) </w:t>
      </w:r>
      <w:r w:rsidR="009531F3" w:rsidRPr="009531F3">
        <w:t>Danışma Kurulunun görevleri şunlardır:</w:t>
      </w:r>
    </w:p>
    <w:p w14:paraId="09ECBA84" w14:textId="77777777" w:rsidR="009531F3" w:rsidRDefault="009531F3" w:rsidP="00646BC9">
      <w:pPr>
        <w:spacing w:after="0" w:line="240" w:lineRule="auto"/>
        <w:jc w:val="both"/>
      </w:pPr>
      <w:r>
        <w:tab/>
        <w:t xml:space="preserve">a) Kayseri </w:t>
      </w:r>
      <w:r w:rsidRPr="009531F3">
        <w:t>Üniversitesi’nin iş dünyası ve diğer paydaşlarıyla olan ilişkilerini ve işbirliklerini güçlendirmek,</w:t>
      </w:r>
    </w:p>
    <w:p w14:paraId="59BC08C8" w14:textId="77777777" w:rsidR="009531F3" w:rsidRDefault="009531F3" w:rsidP="00646BC9">
      <w:pPr>
        <w:spacing w:after="0" w:line="240" w:lineRule="auto"/>
        <w:jc w:val="both"/>
      </w:pPr>
      <w:r>
        <w:tab/>
        <w:t xml:space="preserve">b) </w:t>
      </w:r>
      <w:r w:rsidRPr="009531F3">
        <w:t>Kamu-Üniversite-Sanayi işbirliğinin artırılması ve Ar-Ge faaliyetlerinin geliştirilmesi için tavsiyelerde bulunmak,</w:t>
      </w:r>
    </w:p>
    <w:p w14:paraId="1DA9CEA7" w14:textId="77777777" w:rsidR="009531F3" w:rsidRDefault="009531F3" w:rsidP="00646BC9">
      <w:pPr>
        <w:spacing w:after="0" w:line="240" w:lineRule="auto"/>
        <w:jc w:val="both"/>
      </w:pPr>
      <w:r>
        <w:tab/>
        <w:t xml:space="preserve">c) </w:t>
      </w:r>
      <w:r w:rsidRPr="009531F3">
        <w:t>Kamu, özel sektör, sivil toplum ve meslek kuruluşlarınd</w:t>
      </w:r>
      <w:r>
        <w:t>an gelen ve Danışma Kurulunda</w:t>
      </w:r>
      <w:r w:rsidRPr="009531F3">
        <w:t xml:space="preserve"> değerlendirilmesi uygun görülen talep ve önerileri değerlendirmek ve sonuçlarını tavsiye olarak sunmak,</w:t>
      </w:r>
    </w:p>
    <w:p w14:paraId="1669A906" w14:textId="77777777" w:rsidR="009531F3" w:rsidRDefault="009531F3" w:rsidP="00646BC9">
      <w:pPr>
        <w:spacing w:after="0" w:line="240" w:lineRule="auto"/>
        <w:jc w:val="both"/>
      </w:pPr>
      <w:r>
        <w:tab/>
        <w:t xml:space="preserve">ç) </w:t>
      </w:r>
      <w:r w:rsidRPr="009531F3">
        <w:t>Eğitim ve araştırmalarda kalitenin artırılması, geliştirilmesi ve yaygınlaştırılması amacına yönelik tavsiye kararları almak,</w:t>
      </w:r>
    </w:p>
    <w:p w14:paraId="6E86022D" w14:textId="77777777" w:rsidR="009531F3" w:rsidRDefault="009531F3" w:rsidP="00646BC9">
      <w:pPr>
        <w:spacing w:after="0" w:line="240" w:lineRule="auto"/>
        <w:jc w:val="both"/>
      </w:pPr>
      <w:r>
        <w:tab/>
        <w:t xml:space="preserve">d) </w:t>
      </w:r>
      <w:r w:rsidRPr="009531F3">
        <w:t>Öğrenci kontenjanlarının planlanması kapsamında yerel, bölgesel ve ulusal düzeyde ihtiyaç analizleri yapmak, sonuçlarını tavsiye olarak sunmak,</w:t>
      </w:r>
    </w:p>
    <w:p w14:paraId="260E5EA0" w14:textId="77777777" w:rsidR="009531F3" w:rsidRDefault="009531F3" w:rsidP="00646BC9">
      <w:pPr>
        <w:spacing w:after="0" w:line="240" w:lineRule="auto"/>
        <w:jc w:val="both"/>
      </w:pPr>
      <w:r>
        <w:tab/>
        <w:t xml:space="preserve">e) </w:t>
      </w:r>
      <w:r w:rsidR="003E28E2" w:rsidRPr="003E28E2">
        <w:t>Üniversitenin tanınırlığını arttırmak iç</w:t>
      </w:r>
      <w:r w:rsidR="003E28E2">
        <w:t>in görüş ve önerilerde bulunmak,</w:t>
      </w:r>
    </w:p>
    <w:p w14:paraId="1050F7B8" w14:textId="77777777" w:rsidR="003E28E2" w:rsidRDefault="003E28E2" w:rsidP="00646BC9">
      <w:pPr>
        <w:spacing w:after="0" w:line="240" w:lineRule="auto"/>
        <w:jc w:val="both"/>
      </w:pPr>
      <w:r>
        <w:tab/>
        <w:t xml:space="preserve">f) </w:t>
      </w:r>
      <w:r w:rsidRPr="003E28E2">
        <w:t xml:space="preserve">Üniversitenin eğitim-öğretim faaliyetlerinin; </w:t>
      </w:r>
      <w:proofErr w:type="spellStart"/>
      <w:r w:rsidRPr="003E28E2">
        <w:t>mentörlük</w:t>
      </w:r>
      <w:proofErr w:type="spellEnd"/>
      <w:r w:rsidRPr="003E28E2">
        <w:t>, danışmanlık, atölye-saha çalışmaları, staj uygulamaları vb. yollarla geliştirilmesine katkıda bulunmak</w:t>
      </w:r>
      <w:r>
        <w:t>.</w:t>
      </w:r>
    </w:p>
    <w:p w14:paraId="0D3C0E49" w14:textId="77777777" w:rsidR="003E28E2" w:rsidRDefault="003E28E2" w:rsidP="00646BC9">
      <w:pPr>
        <w:spacing w:after="0" w:line="240" w:lineRule="auto"/>
        <w:jc w:val="both"/>
      </w:pPr>
    </w:p>
    <w:p w14:paraId="53FCC216" w14:textId="77777777" w:rsidR="003E28E2" w:rsidRPr="003E28E2" w:rsidRDefault="003E28E2" w:rsidP="003E28E2">
      <w:pPr>
        <w:spacing w:after="0" w:line="240" w:lineRule="auto"/>
        <w:ind w:firstLine="708"/>
        <w:jc w:val="both"/>
        <w:rPr>
          <w:b/>
        </w:rPr>
      </w:pPr>
      <w:r w:rsidRPr="003E28E2">
        <w:rPr>
          <w:b/>
        </w:rPr>
        <w:t>Birim Danışma Kurullarının Görevleri</w:t>
      </w:r>
    </w:p>
    <w:p w14:paraId="22AEAF58" w14:textId="77777777" w:rsidR="003E28E2" w:rsidRDefault="003E28E2" w:rsidP="003E28E2">
      <w:pPr>
        <w:spacing w:after="0" w:line="240" w:lineRule="auto"/>
        <w:ind w:firstLine="708"/>
        <w:jc w:val="both"/>
      </w:pPr>
      <w:r w:rsidRPr="003E28E2">
        <w:rPr>
          <w:b/>
        </w:rPr>
        <w:t>MADDE 8-</w:t>
      </w:r>
      <w:r>
        <w:t xml:space="preserve"> (1) Enstitü, Fakülte, Yüksekokul ve Meslek Yüksekokulu Birim Danışma Kurullarının görevleri şunlardır:  </w:t>
      </w:r>
    </w:p>
    <w:p w14:paraId="22898548" w14:textId="77777777" w:rsidR="003E28E2" w:rsidRDefault="003E28E2" w:rsidP="003E28E2">
      <w:pPr>
        <w:spacing w:after="0" w:line="240" w:lineRule="auto"/>
        <w:ind w:firstLine="708"/>
        <w:jc w:val="both"/>
      </w:pPr>
      <w:r>
        <w:t xml:space="preserve">a) </w:t>
      </w:r>
      <w:r w:rsidRPr="003E28E2">
        <w:t>Üniversite dışı kurum ve kuruluşlar ile işbirliği yaparak ilgili alanda uygulama çalışmalarına destek sağlamak ve iş piyasalarının taleplerinin ortaya konulması ve karşılanması konularında danışmanlık yapmak,</w:t>
      </w:r>
    </w:p>
    <w:p w14:paraId="10CAEB7C" w14:textId="77777777" w:rsidR="003E28E2" w:rsidRDefault="003E28E2" w:rsidP="003E28E2">
      <w:pPr>
        <w:spacing w:after="0" w:line="240" w:lineRule="auto"/>
        <w:ind w:firstLine="708"/>
        <w:jc w:val="both"/>
      </w:pPr>
      <w:r>
        <w:t xml:space="preserve">b) </w:t>
      </w:r>
      <w:r w:rsidRPr="003E28E2">
        <w:t>Birimlerde yürütülmekte olan derslerin eğitim-öğretim planı ile ilgili görüş bildirmek, ilgili meslek ve uzmanlık alanları ile kamu ve özel sektörün ihtiyaç duyduğu bilgi birikimi hakkında öneriler</w:t>
      </w:r>
      <w:r>
        <w:t>de bulunmak,</w:t>
      </w:r>
    </w:p>
    <w:p w14:paraId="53B89CBB" w14:textId="77777777" w:rsidR="003E28E2" w:rsidRDefault="003E28E2" w:rsidP="003E28E2">
      <w:pPr>
        <w:spacing w:after="0" w:line="240" w:lineRule="auto"/>
        <w:ind w:firstLine="708"/>
        <w:jc w:val="both"/>
      </w:pPr>
      <w:r>
        <w:t xml:space="preserve">c) </w:t>
      </w:r>
      <w:r w:rsidRPr="003E28E2">
        <w:t xml:space="preserve">İlgili meslek alanlarında kamu ve özel sektörün ihtiyaç duyduğu konularda bitirme projesi, tez çalışmaları, seminer, panel, sempozyum, </w:t>
      </w:r>
      <w:proofErr w:type="spellStart"/>
      <w:r w:rsidRPr="003E28E2">
        <w:t>çalıştay</w:t>
      </w:r>
      <w:proofErr w:type="spellEnd"/>
      <w:r w:rsidRPr="003E28E2">
        <w:t xml:space="preserve"> vb. bilimsel etkinliklerin yapılmasına ilişkin koordinasyonu sağlamak,</w:t>
      </w:r>
    </w:p>
    <w:p w14:paraId="6C61A3F9" w14:textId="77777777" w:rsidR="003E28E2" w:rsidRDefault="003E28E2" w:rsidP="003E28E2">
      <w:pPr>
        <w:spacing w:after="0" w:line="240" w:lineRule="auto"/>
        <w:ind w:firstLine="708"/>
        <w:jc w:val="both"/>
      </w:pPr>
      <w:r>
        <w:t xml:space="preserve">ç) </w:t>
      </w:r>
      <w:r w:rsidRPr="003E28E2">
        <w:t>Kamu ve özel sektörün bilgi birikimi ve deneyimlerinin ders içi/dışı uygulamalarla öğrencilere aktarılabilmesi için gerekli planlamaları ve çalışmaları yapmak,</w:t>
      </w:r>
    </w:p>
    <w:p w14:paraId="78DC72D3" w14:textId="77777777" w:rsidR="003E28E2" w:rsidRDefault="003E28E2" w:rsidP="003E28E2">
      <w:pPr>
        <w:spacing w:after="0" w:line="240" w:lineRule="auto"/>
        <w:ind w:firstLine="708"/>
        <w:jc w:val="both"/>
      </w:pPr>
      <w:r>
        <w:lastRenderedPageBreak/>
        <w:t xml:space="preserve">d) </w:t>
      </w:r>
      <w:r w:rsidRPr="003E28E2">
        <w:t xml:space="preserve">Ulusal ve uluslararası gelişmeler doğrultusunda birimlerin ihtiyaç duyacağı konularda </w:t>
      </w:r>
      <w:r>
        <w:t>çeşitli tavsiye kararları almak,</w:t>
      </w:r>
    </w:p>
    <w:p w14:paraId="3C2E1418" w14:textId="77777777" w:rsidR="003E28E2" w:rsidRDefault="003E28E2" w:rsidP="003E28E2">
      <w:pPr>
        <w:spacing w:after="0" w:line="240" w:lineRule="auto"/>
        <w:ind w:firstLine="708"/>
        <w:jc w:val="both"/>
      </w:pPr>
      <w:r>
        <w:t xml:space="preserve">e) </w:t>
      </w:r>
      <w:r w:rsidRPr="003E28E2">
        <w:t>Yeni bölüm/program açılması konusunda tavsiyelerde bulunmak,</w:t>
      </w:r>
    </w:p>
    <w:p w14:paraId="4EC5B7E8" w14:textId="77777777" w:rsidR="003E28E2" w:rsidRDefault="003E28E2" w:rsidP="003E28E2">
      <w:pPr>
        <w:spacing w:after="0" w:line="240" w:lineRule="auto"/>
        <w:ind w:firstLine="708"/>
        <w:jc w:val="both"/>
      </w:pPr>
      <w:r>
        <w:t xml:space="preserve">f) </w:t>
      </w:r>
      <w:r w:rsidRPr="003E28E2">
        <w:t xml:space="preserve">Ders müfredatlarına </w:t>
      </w:r>
      <w:r>
        <w:t>ilişkin tavsiye kararları almak.</w:t>
      </w:r>
    </w:p>
    <w:p w14:paraId="122D1B4C" w14:textId="77777777" w:rsidR="003E28E2" w:rsidRDefault="003E28E2" w:rsidP="003E28E2">
      <w:pPr>
        <w:spacing w:after="0" w:line="240" w:lineRule="auto"/>
        <w:ind w:firstLine="708"/>
        <w:jc w:val="both"/>
      </w:pPr>
    </w:p>
    <w:p w14:paraId="677CE82E" w14:textId="77777777" w:rsidR="003E28E2" w:rsidRPr="005C23F9" w:rsidRDefault="003E28E2" w:rsidP="003E28E2">
      <w:pPr>
        <w:spacing w:after="0" w:line="240" w:lineRule="auto"/>
        <w:ind w:firstLine="708"/>
        <w:jc w:val="both"/>
        <w:rPr>
          <w:b/>
        </w:rPr>
      </w:pPr>
      <w:r w:rsidRPr="005C23F9">
        <w:rPr>
          <w:b/>
        </w:rPr>
        <w:t>Danışma Kurullarının Çalışma Usul ve Esasları</w:t>
      </w:r>
    </w:p>
    <w:p w14:paraId="3DE4280B" w14:textId="77777777" w:rsidR="003E28E2" w:rsidRDefault="003E28E2" w:rsidP="003E28E2">
      <w:pPr>
        <w:spacing w:after="0" w:line="240" w:lineRule="auto"/>
        <w:ind w:firstLine="708"/>
        <w:jc w:val="both"/>
      </w:pPr>
      <w:r w:rsidRPr="005C23F9">
        <w:rPr>
          <w:b/>
        </w:rPr>
        <w:t>MADDE 9-</w:t>
      </w:r>
      <w:r>
        <w:t xml:space="preserve"> (1) </w:t>
      </w:r>
      <w:r w:rsidRPr="003E28E2">
        <w:t>Üniversite Danışma Kurulunun sekretaryası Genel Sekreterlik, Birim Danışma Kurullarının sekretaryaları ilgili Birim Sekreterlikleri tarafından yürütülür.</w:t>
      </w:r>
    </w:p>
    <w:p w14:paraId="74E10715" w14:textId="77777777" w:rsidR="005C23F9" w:rsidRDefault="005C23F9" w:rsidP="003E28E2">
      <w:pPr>
        <w:spacing w:after="0" w:line="240" w:lineRule="auto"/>
        <w:ind w:firstLine="708"/>
        <w:jc w:val="both"/>
      </w:pPr>
      <w:r>
        <w:t xml:space="preserve">(2) </w:t>
      </w:r>
      <w:r w:rsidRPr="005C23F9">
        <w:t xml:space="preserve">Danışma Kurulları, Başkanın çağrısı üzerine ilgili sekreterliklerin tüm üyelere yaptığı yazılı davet ile yılda en az bir kez toplanır. </w:t>
      </w:r>
      <w:r w:rsidR="00C10769" w:rsidRPr="00C10769">
        <w:t xml:space="preserve">Kurulun gündemi kurul başkanı tarafından hazırlanır. Gündemin hazırlanmasında kurul üyelerinin önerileri dikkate alınır. </w:t>
      </w:r>
      <w:r w:rsidRPr="005C23F9">
        <w:t>Kurul toplantı tarihleri ve gündemi</w:t>
      </w:r>
      <w:r>
        <w:t>,</w:t>
      </w:r>
      <w:r w:rsidRPr="005C23F9">
        <w:t xml:space="preserve"> ilgili sekreterlikler tarafından en az üç iş günü önce üyelere elektronik ortamda duyurulur. </w:t>
      </w:r>
    </w:p>
    <w:p w14:paraId="77D9AFB4" w14:textId="77777777" w:rsidR="005C23F9" w:rsidRDefault="005C23F9" w:rsidP="003E28E2">
      <w:pPr>
        <w:spacing w:after="0" w:line="240" w:lineRule="auto"/>
        <w:ind w:firstLine="708"/>
        <w:jc w:val="both"/>
      </w:pPr>
      <w:r>
        <w:t xml:space="preserve">(3) </w:t>
      </w:r>
      <w:r w:rsidRPr="005C23F9">
        <w:t>Danışma Kurulları, üye sayısının salt çoğunluğu ile toplanır ve toplantıya katılanların çoğunluğu ile karar alır.</w:t>
      </w:r>
      <w:r w:rsidR="00C10769" w:rsidRPr="00C10769">
        <w:t xml:space="preserve"> Kurul başkanının kararı veya kurul üyelerinin çoğunluğunun talebi üzerine, görüşlerine başvurmak amacıyla kurul üyesi olmayan kişiler toplantıya çağırılabilir, görüşleri dinlenebilir. Ancak, bu kişiler oylamaya katılamazlar.</w:t>
      </w:r>
    </w:p>
    <w:p w14:paraId="75368EFD" w14:textId="77777777" w:rsidR="005C23F9" w:rsidRDefault="005C23F9" w:rsidP="003E28E2">
      <w:pPr>
        <w:spacing w:after="0" w:line="240" w:lineRule="auto"/>
        <w:ind w:firstLine="708"/>
        <w:jc w:val="both"/>
      </w:pPr>
      <w:r>
        <w:t xml:space="preserve">(4) </w:t>
      </w:r>
      <w:r w:rsidRPr="005C23F9">
        <w:t>Kurul kararları tavsiye niteliğindedir. Kurul kararları, ilgisine göre Senatonun, Yönetim Kurulunun, birim kurulu/yönetim kurulu üyelerinin bilgisine sunulur ve bu kurullarda tartışılır.</w:t>
      </w:r>
    </w:p>
    <w:p w14:paraId="491870D4" w14:textId="77777777" w:rsidR="005C23F9" w:rsidRDefault="005C23F9" w:rsidP="005C23F9">
      <w:pPr>
        <w:spacing w:after="0" w:line="240" w:lineRule="auto"/>
        <w:ind w:firstLine="708"/>
        <w:jc w:val="both"/>
      </w:pPr>
      <w:r>
        <w:t xml:space="preserve">(5) </w:t>
      </w:r>
      <w:r w:rsidRPr="005C23F9">
        <w:t xml:space="preserve">Danışma Kurullarının faaliyetleri her yıl rapor haline getirilerek en geç </w:t>
      </w:r>
      <w:r>
        <w:t xml:space="preserve">Kasım </w:t>
      </w:r>
      <w:r w:rsidRPr="005C23F9">
        <w:t>ayı sonuna kadar Genel</w:t>
      </w:r>
      <w:r>
        <w:t xml:space="preserve"> Sekreterliğe iletilir. Genel Se</w:t>
      </w:r>
      <w:r w:rsidRPr="005C23F9">
        <w:t>kreterlik bütün birimlerden gelen raporları dikkate alarak genel bir faaliyet raporu hazırlar ve en geç Aralık ayının sonuna kadar Yükseköğretim Kuruluna iletir.</w:t>
      </w:r>
    </w:p>
    <w:p w14:paraId="49AD44AA" w14:textId="77777777" w:rsidR="00C10769" w:rsidRDefault="00C10769" w:rsidP="005C23F9">
      <w:pPr>
        <w:spacing w:after="0" w:line="240" w:lineRule="auto"/>
        <w:ind w:firstLine="708"/>
        <w:jc w:val="both"/>
      </w:pPr>
    </w:p>
    <w:p w14:paraId="17300AD2" w14:textId="77777777" w:rsidR="00C10769" w:rsidRPr="00C10769" w:rsidRDefault="00C10769" w:rsidP="00C10769">
      <w:pPr>
        <w:spacing w:after="0" w:line="240" w:lineRule="auto"/>
        <w:ind w:firstLine="708"/>
        <w:jc w:val="center"/>
        <w:rPr>
          <w:b/>
        </w:rPr>
      </w:pPr>
      <w:r w:rsidRPr="00C10769">
        <w:rPr>
          <w:b/>
        </w:rPr>
        <w:t>ÜÇÜNCÜ BÖLÜM</w:t>
      </w:r>
    </w:p>
    <w:p w14:paraId="291BE4B2" w14:textId="77777777" w:rsidR="00C10769" w:rsidRPr="00C10769" w:rsidRDefault="00C10769" w:rsidP="00C10769">
      <w:pPr>
        <w:spacing w:after="0" w:line="240" w:lineRule="auto"/>
        <w:ind w:firstLine="708"/>
        <w:jc w:val="center"/>
        <w:rPr>
          <w:b/>
        </w:rPr>
      </w:pPr>
      <w:r w:rsidRPr="00C10769">
        <w:rPr>
          <w:b/>
        </w:rPr>
        <w:t>Çeşitli ve Son Hükümler</w:t>
      </w:r>
    </w:p>
    <w:p w14:paraId="2E21424D" w14:textId="77777777" w:rsidR="00C10769" w:rsidRDefault="00C10769" w:rsidP="00C10769">
      <w:pPr>
        <w:spacing w:after="0" w:line="240" w:lineRule="auto"/>
        <w:ind w:firstLine="708"/>
        <w:jc w:val="both"/>
      </w:pPr>
    </w:p>
    <w:p w14:paraId="4CF9624F" w14:textId="77777777" w:rsidR="00C10769" w:rsidRPr="00C10769" w:rsidRDefault="00C10769" w:rsidP="00C10769">
      <w:pPr>
        <w:spacing w:after="0" w:line="240" w:lineRule="auto"/>
        <w:ind w:firstLine="708"/>
        <w:jc w:val="both"/>
        <w:rPr>
          <w:b/>
        </w:rPr>
      </w:pPr>
      <w:r w:rsidRPr="00C10769">
        <w:rPr>
          <w:b/>
        </w:rPr>
        <w:t>Hüküm Bulunmayan Haller</w:t>
      </w:r>
    </w:p>
    <w:p w14:paraId="163D3E7A" w14:textId="77777777" w:rsidR="00C10769" w:rsidRDefault="00C10769" w:rsidP="00C10769">
      <w:pPr>
        <w:spacing w:after="0" w:line="240" w:lineRule="auto"/>
        <w:ind w:firstLine="708"/>
        <w:jc w:val="both"/>
      </w:pPr>
      <w:r w:rsidRPr="00C10769">
        <w:rPr>
          <w:b/>
        </w:rPr>
        <w:t>MADDE 10-</w:t>
      </w:r>
      <w:r>
        <w:t xml:space="preserve"> (1) Bu yönergede hüküm bulunmayan hallerde, ilgili mevzuat hükümleri ile Senato kararları uygulanır.</w:t>
      </w:r>
    </w:p>
    <w:p w14:paraId="469296A0" w14:textId="77777777" w:rsidR="00C10769" w:rsidRDefault="00C10769" w:rsidP="00C10769">
      <w:pPr>
        <w:spacing w:after="0" w:line="240" w:lineRule="auto"/>
        <w:ind w:firstLine="708"/>
        <w:jc w:val="both"/>
      </w:pPr>
    </w:p>
    <w:p w14:paraId="00A95CD5" w14:textId="77777777" w:rsidR="00C10769" w:rsidRPr="00C10769" w:rsidRDefault="00C10769" w:rsidP="00C10769">
      <w:pPr>
        <w:spacing w:after="0" w:line="240" w:lineRule="auto"/>
        <w:ind w:firstLine="708"/>
        <w:jc w:val="both"/>
        <w:rPr>
          <w:b/>
        </w:rPr>
      </w:pPr>
      <w:r w:rsidRPr="00C10769">
        <w:rPr>
          <w:b/>
        </w:rPr>
        <w:t>Yürürlük</w:t>
      </w:r>
    </w:p>
    <w:p w14:paraId="7C5B0FA6" w14:textId="77777777" w:rsidR="00C10769" w:rsidRDefault="00C10769" w:rsidP="00C10769">
      <w:pPr>
        <w:spacing w:after="0" w:line="240" w:lineRule="auto"/>
        <w:ind w:firstLine="708"/>
        <w:jc w:val="both"/>
      </w:pPr>
      <w:r w:rsidRPr="00C10769">
        <w:rPr>
          <w:b/>
        </w:rPr>
        <w:t>MADDE 11-</w:t>
      </w:r>
      <w:r>
        <w:t xml:space="preserve"> (1) Bu yönerge, Üniversite Senatosu tarafından kabul edildiği tarihte yürürlüğe girer.</w:t>
      </w:r>
    </w:p>
    <w:p w14:paraId="4C743CF4" w14:textId="77777777" w:rsidR="00C10769" w:rsidRDefault="00C10769" w:rsidP="00C10769">
      <w:pPr>
        <w:spacing w:after="0" w:line="240" w:lineRule="auto"/>
        <w:ind w:firstLine="708"/>
        <w:jc w:val="both"/>
      </w:pPr>
    </w:p>
    <w:p w14:paraId="2253465E" w14:textId="77777777" w:rsidR="00C10769" w:rsidRPr="00C10769" w:rsidRDefault="00C10769" w:rsidP="00C10769">
      <w:pPr>
        <w:spacing w:after="0" w:line="240" w:lineRule="auto"/>
        <w:ind w:firstLine="708"/>
        <w:jc w:val="both"/>
        <w:rPr>
          <w:b/>
        </w:rPr>
      </w:pPr>
      <w:r w:rsidRPr="00C10769">
        <w:rPr>
          <w:b/>
        </w:rPr>
        <w:t xml:space="preserve">Yürütme </w:t>
      </w:r>
    </w:p>
    <w:p w14:paraId="6FBF42F0" w14:textId="77777777" w:rsidR="00C10769" w:rsidRDefault="00C10769" w:rsidP="00C10769">
      <w:pPr>
        <w:spacing w:after="0" w:line="240" w:lineRule="auto"/>
        <w:ind w:firstLine="708"/>
        <w:jc w:val="both"/>
      </w:pPr>
      <w:r w:rsidRPr="00C10769">
        <w:rPr>
          <w:b/>
        </w:rPr>
        <w:t>MADDE 12-</w:t>
      </w:r>
      <w:r>
        <w:t xml:space="preserve"> (1)  Bu yönerge hükümlerini Kayseri Üniversitesi Rektörü yürütür.</w:t>
      </w:r>
    </w:p>
    <w:p w14:paraId="1777D345" w14:textId="77777777" w:rsidR="009115CC" w:rsidRDefault="009115CC" w:rsidP="00C73DD7">
      <w:pPr>
        <w:spacing w:after="0" w:line="240" w:lineRule="auto"/>
        <w:jc w:val="both"/>
      </w:pPr>
    </w:p>
    <w:sectPr w:rsidR="0091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07378B"/>
    <w:rsid w:val="000C1CAD"/>
    <w:rsid w:val="003E28E2"/>
    <w:rsid w:val="005C23F9"/>
    <w:rsid w:val="00600187"/>
    <w:rsid w:val="00646BC9"/>
    <w:rsid w:val="007B6EAA"/>
    <w:rsid w:val="008D7BC8"/>
    <w:rsid w:val="009115CC"/>
    <w:rsid w:val="0092057C"/>
    <w:rsid w:val="009531F3"/>
    <w:rsid w:val="00B12193"/>
    <w:rsid w:val="00C10769"/>
    <w:rsid w:val="00C7210F"/>
    <w:rsid w:val="00C73DD7"/>
    <w:rsid w:val="00CA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8037"/>
  <w15:docId w15:val="{13DE4980-C9EF-4333-B8F7-34FA2B65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3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ACER</cp:lastModifiedBy>
  <cp:revision>2</cp:revision>
  <dcterms:created xsi:type="dcterms:W3CDTF">2021-05-27T07:25:00Z</dcterms:created>
  <dcterms:modified xsi:type="dcterms:W3CDTF">2021-05-27T07:25:00Z</dcterms:modified>
</cp:coreProperties>
</file>